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3F308" w14:textId="77777777" w:rsidR="00A95371" w:rsidRDefault="00A95371" w:rsidP="002E582B">
      <w:pPr>
        <w:pStyle w:val="Pa13"/>
        <w:ind w:left="-709"/>
        <w:jc w:val="both"/>
        <w:rPr>
          <w:rFonts w:ascii="Century Gothic" w:hAnsi="Century Gothic"/>
          <w:b/>
          <w:color w:val="000000"/>
        </w:rPr>
      </w:pPr>
    </w:p>
    <w:p w14:paraId="025F64D5" w14:textId="516E8040" w:rsidR="00A95371" w:rsidRDefault="00A95371" w:rsidP="00A95371">
      <w:pPr>
        <w:pStyle w:val="Pa13"/>
        <w:pBdr>
          <w:top w:val="single" w:sz="4" w:space="1" w:color="auto"/>
          <w:left w:val="single" w:sz="4" w:space="4" w:color="auto"/>
          <w:bottom w:val="single" w:sz="4" w:space="1" w:color="auto"/>
          <w:right w:val="single" w:sz="4" w:space="4" w:color="auto"/>
        </w:pBdr>
        <w:ind w:left="-709"/>
        <w:jc w:val="both"/>
        <w:rPr>
          <w:rFonts w:ascii="Century Gothic" w:hAnsi="Century Gothic"/>
          <w:b/>
          <w:color w:val="000000"/>
        </w:rPr>
      </w:pPr>
      <w:r>
        <w:rPr>
          <w:rFonts w:ascii="Century Gothic" w:hAnsi="Century Gothic"/>
          <w:b/>
          <w:color w:val="000000"/>
        </w:rPr>
        <w:tab/>
        <w:t xml:space="preserve">PROGRAMACIÓN </w:t>
      </w:r>
      <w:r w:rsidR="00DC6C25">
        <w:rPr>
          <w:rFonts w:ascii="Century Gothic" w:hAnsi="Century Gothic"/>
          <w:b/>
          <w:color w:val="000000"/>
        </w:rPr>
        <w:t>CURSO 2012-2013</w:t>
      </w:r>
    </w:p>
    <w:p w14:paraId="20ABFAA6" w14:textId="77777777" w:rsidR="009E4595" w:rsidRPr="002E582B" w:rsidRDefault="009E4595" w:rsidP="00A95371">
      <w:pPr>
        <w:pStyle w:val="Pa13"/>
        <w:pBdr>
          <w:top w:val="single" w:sz="4" w:space="1" w:color="auto"/>
          <w:left w:val="single" w:sz="4" w:space="4" w:color="auto"/>
          <w:bottom w:val="single" w:sz="4" w:space="1" w:color="auto"/>
          <w:right w:val="single" w:sz="4" w:space="4" w:color="auto"/>
        </w:pBdr>
        <w:ind w:left="-709"/>
        <w:jc w:val="both"/>
        <w:rPr>
          <w:rFonts w:ascii="Century Gothic" w:hAnsi="Century Gothic"/>
          <w:b/>
          <w:color w:val="000000"/>
        </w:rPr>
      </w:pPr>
      <w:r w:rsidRPr="002E582B">
        <w:rPr>
          <w:rFonts w:ascii="Century Gothic" w:hAnsi="Century Gothic"/>
          <w:b/>
          <w:i/>
          <w:iCs/>
          <w:color w:val="000000"/>
        </w:rPr>
        <w:t>Módulo Profesional: Gestión administrativa del comercio internacional. Código: 0627</w:t>
      </w:r>
    </w:p>
    <w:p w14:paraId="00BB7FC9" w14:textId="77777777" w:rsidR="002E582B" w:rsidRPr="002E582B" w:rsidRDefault="002E582B" w:rsidP="00A95371">
      <w:pPr>
        <w:pStyle w:val="Pa14"/>
        <w:pBdr>
          <w:top w:val="single" w:sz="4" w:space="1" w:color="auto"/>
          <w:left w:val="single" w:sz="4" w:space="4" w:color="auto"/>
          <w:bottom w:val="single" w:sz="4" w:space="1" w:color="auto"/>
          <w:right w:val="single" w:sz="4" w:space="4" w:color="auto"/>
        </w:pBdr>
        <w:ind w:left="-709"/>
        <w:jc w:val="both"/>
        <w:rPr>
          <w:rFonts w:ascii="Century Gothic" w:hAnsi="Century Gothic"/>
          <w:b/>
          <w:color w:val="000000"/>
        </w:rPr>
      </w:pPr>
      <w:r w:rsidRPr="002E582B">
        <w:rPr>
          <w:rFonts w:ascii="Century Gothic" w:hAnsi="Century Gothic"/>
          <w:b/>
          <w:color w:val="000000"/>
        </w:rPr>
        <w:t>Duración:185 horas</w:t>
      </w:r>
    </w:p>
    <w:p w14:paraId="34220575" w14:textId="77777777" w:rsidR="002E582B" w:rsidRDefault="002E582B" w:rsidP="00A95371">
      <w:pPr>
        <w:pBdr>
          <w:top w:val="single" w:sz="4" w:space="1" w:color="auto"/>
          <w:left w:val="single" w:sz="4" w:space="4" w:color="auto"/>
          <w:bottom w:val="single" w:sz="4" w:space="1" w:color="auto"/>
          <w:right w:val="single" w:sz="4" w:space="4" w:color="auto"/>
        </w:pBdr>
        <w:ind w:hanging="709"/>
        <w:rPr>
          <w:rFonts w:ascii="Century Gothic" w:hAnsi="Century Gothic"/>
          <w:b/>
          <w:sz w:val="24"/>
          <w:szCs w:val="24"/>
        </w:rPr>
      </w:pPr>
      <w:r w:rsidRPr="002E582B">
        <w:rPr>
          <w:rFonts w:ascii="Century Gothic" w:hAnsi="Century Gothic"/>
          <w:b/>
          <w:sz w:val="24"/>
          <w:szCs w:val="24"/>
        </w:rPr>
        <w:t>Horas semanales: 6  durante PRIMER CURSO COMERCIO INTERNACIONAL</w:t>
      </w:r>
    </w:p>
    <w:p w14:paraId="173AF2BE" w14:textId="6931CD82" w:rsidR="00DC6C25" w:rsidRPr="00DC6C25" w:rsidRDefault="00DC6C25" w:rsidP="00A95371">
      <w:pPr>
        <w:pBdr>
          <w:top w:val="single" w:sz="4" w:space="1" w:color="auto"/>
          <w:left w:val="single" w:sz="4" w:space="4" w:color="auto"/>
          <w:bottom w:val="single" w:sz="4" w:space="1" w:color="auto"/>
          <w:right w:val="single" w:sz="4" w:space="4" w:color="auto"/>
        </w:pBdr>
        <w:ind w:hanging="709"/>
        <w:rPr>
          <w:rFonts w:ascii="Times New Roman" w:hAnsi="Times New Roman" w:cs="Times New Roman"/>
          <w:b/>
          <w:sz w:val="24"/>
          <w:szCs w:val="24"/>
        </w:rPr>
      </w:pPr>
      <w:r>
        <w:rPr>
          <w:rFonts w:ascii="Times New Roman" w:hAnsi="Times New Roman" w:cs="Times New Roman"/>
          <w:b/>
          <w:sz w:val="24"/>
          <w:szCs w:val="24"/>
        </w:rPr>
        <w:t>Profesor :JOSEP ANTONI VALDÉS CALABUIG</w:t>
      </w:r>
    </w:p>
    <w:p w14:paraId="18381F44" w14:textId="77777777" w:rsidR="001338FA" w:rsidRDefault="001338FA" w:rsidP="00062F42">
      <w:pPr>
        <w:pStyle w:val="Pa18"/>
        <w:jc w:val="both"/>
        <w:rPr>
          <w:rStyle w:val="A1"/>
          <w:b/>
          <w:bCs/>
        </w:rPr>
      </w:pPr>
    </w:p>
    <w:p w14:paraId="3C1436CD" w14:textId="77777777" w:rsidR="00062F42" w:rsidRPr="001338FA" w:rsidRDefault="00062F42" w:rsidP="001338FA">
      <w:pPr>
        <w:pStyle w:val="Pa18"/>
        <w:pBdr>
          <w:top w:val="single" w:sz="4" w:space="1" w:color="auto"/>
          <w:left w:val="single" w:sz="4" w:space="4" w:color="auto"/>
          <w:bottom w:val="single" w:sz="4" w:space="1" w:color="auto"/>
          <w:right w:val="single" w:sz="4" w:space="4" w:color="auto"/>
        </w:pBdr>
        <w:jc w:val="both"/>
        <w:rPr>
          <w:rFonts w:ascii="Century Gothic" w:hAnsi="Century Gothic"/>
          <w:color w:val="000000"/>
          <w:sz w:val="20"/>
          <w:szCs w:val="20"/>
        </w:rPr>
      </w:pPr>
      <w:r w:rsidRPr="001338FA">
        <w:rPr>
          <w:rStyle w:val="A1"/>
          <w:rFonts w:ascii="Century Gothic" w:hAnsi="Century Gothic"/>
          <w:b/>
          <w:bCs/>
        </w:rPr>
        <w:t>Resultados de aprendizaje y criterios de evaluación.</w:t>
      </w:r>
    </w:p>
    <w:p w14:paraId="6E87366A" w14:textId="77777777" w:rsidR="001338FA" w:rsidRPr="001338FA" w:rsidRDefault="001338FA" w:rsidP="00062F42">
      <w:pPr>
        <w:pStyle w:val="Pa18"/>
        <w:jc w:val="both"/>
        <w:rPr>
          <w:rStyle w:val="A1"/>
          <w:rFonts w:ascii="Century Gothic" w:hAnsi="Century Gothic"/>
        </w:rPr>
      </w:pPr>
    </w:p>
    <w:p w14:paraId="543F843B" w14:textId="77777777" w:rsidR="00062F42" w:rsidRPr="001338FA" w:rsidRDefault="00062F42" w:rsidP="00062F42">
      <w:pPr>
        <w:pStyle w:val="Pa18"/>
        <w:jc w:val="both"/>
        <w:rPr>
          <w:rFonts w:ascii="Century Gothic" w:hAnsi="Century Gothic"/>
          <w:b/>
          <w:color w:val="000000"/>
          <w:sz w:val="20"/>
          <w:szCs w:val="20"/>
        </w:rPr>
      </w:pPr>
      <w:r w:rsidRPr="001338FA">
        <w:rPr>
          <w:rStyle w:val="A1"/>
          <w:rFonts w:ascii="Century Gothic" w:hAnsi="Century Gothic"/>
          <w:b/>
        </w:rPr>
        <w:t xml:space="preserve">1. Determina organismos e instituciones relacionados con el comercio internacional, analizando sus principales funciones. </w:t>
      </w:r>
    </w:p>
    <w:p w14:paraId="23C0B1DD" w14:textId="77777777" w:rsidR="00062F42" w:rsidRPr="001338FA" w:rsidRDefault="001338FA" w:rsidP="00062F42">
      <w:pPr>
        <w:pStyle w:val="Pa18"/>
        <w:jc w:val="both"/>
        <w:rPr>
          <w:rFonts w:ascii="Century Gothic" w:hAnsi="Century Gothic"/>
          <w:color w:val="000000"/>
          <w:sz w:val="20"/>
          <w:szCs w:val="20"/>
        </w:rPr>
      </w:pPr>
      <w:r>
        <w:rPr>
          <w:rStyle w:val="A1"/>
          <w:rFonts w:ascii="Century Gothic" w:hAnsi="Century Gothic"/>
        </w:rPr>
        <w:t xml:space="preserve">      </w:t>
      </w:r>
      <w:r w:rsidR="00062F42" w:rsidRPr="001338FA">
        <w:rPr>
          <w:rStyle w:val="A1"/>
          <w:rFonts w:ascii="Century Gothic" w:hAnsi="Century Gothic"/>
        </w:rPr>
        <w:t>Criterios de evaluación:</w:t>
      </w:r>
    </w:p>
    <w:p w14:paraId="32742A60" w14:textId="77777777" w:rsidR="00062F42" w:rsidRPr="001338FA" w:rsidRDefault="00062F42" w:rsidP="00062F42">
      <w:pPr>
        <w:pStyle w:val="Pa21"/>
        <w:ind w:left="1000" w:hanging="340"/>
        <w:jc w:val="both"/>
        <w:rPr>
          <w:rFonts w:ascii="Century Gothic" w:hAnsi="Century Gothic"/>
          <w:color w:val="000000"/>
          <w:sz w:val="20"/>
          <w:szCs w:val="20"/>
        </w:rPr>
      </w:pPr>
      <w:r w:rsidRPr="001338FA">
        <w:rPr>
          <w:rStyle w:val="A1"/>
          <w:rFonts w:ascii="Century Gothic" w:hAnsi="Century Gothic"/>
        </w:rPr>
        <w:t>a) Se ha analizado la estructura de balanza de pagos, diferenciando las distintas balanzas que la componen.</w:t>
      </w:r>
    </w:p>
    <w:p w14:paraId="2D8A7C78" w14:textId="77777777" w:rsidR="00062F42" w:rsidRPr="001338FA" w:rsidRDefault="00062F42" w:rsidP="00062F42">
      <w:pPr>
        <w:pStyle w:val="Pa21"/>
        <w:ind w:left="1000" w:hanging="340"/>
        <w:jc w:val="both"/>
        <w:rPr>
          <w:rFonts w:ascii="Century Gothic" w:hAnsi="Century Gothic"/>
          <w:color w:val="000000"/>
          <w:sz w:val="20"/>
          <w:szCs w:val="20"/>
        </w:rPr>
      </w:pPr>
      <w:r w:rsidRPr="001338FA">
        <w:rPr>
          <w:rStyle w:val="A1"/>
          <w:rFonts w:ascii="Century Gothic" w:hAnsi="Century Gothic"/>
        </w:rPr>
        <w:t>b) Se han clasificado las funciones de los principales organismos e instituciones económicas internacionales.</w:t>
      </w:r>
    </w:p>
    <w:p w14:paraId="34D5C808" w14:textId="77777777" w:rsidR="00062F42" w:rsidRPr="001338FA" w:rsidRDefault="00062F42" w:rsidP="00062F42">
      <w:pPr>
        <w:pStyle w:val="Pa21"/>
        <w:ind w:left="1000" w:hanging="340"/>
        <w:jc w:val="both"/>
        <w:rPr>
          <w:rFonts w:ascii="Century Gothic" w:hAnsi="Century Gothic"/>
          <w:color w:val="000000"/>
          <w:sz w:val="20"/>
          <w:szCs w:val="20"/>
        </w:rPr>
      </w:pPr>
      <w:r w:rsidRPr="001338FA">
        <w:rPr>
          <w:rStyle w:val="A1"/>
          <w:rFonts w:ascii="Century Gothic" w:hAnsi="Century Gothic"/>
        </w:rPr>
        <w:t>c) Se ha analizado el proceso de integración económica internacional, diferenciando los distintos niveles de integración.</w:t>
      </w:r>
    </w:p>
    <w:p w14:paraId="0867BCD7" w14:textId="77777777" w:rsidR="00062F42" w:rsidRPr="001338FA" w:rsidRDefault="00062F42" w:rsidP="00062F42">
      <w:pPr>
        <w:pStyle w:val="Pa21"/>
        <w:ind w:left="1000" w:hanging="340"/>
        <w:jc w:val="both"/>
        <w:rPr>
          <w:rFonts w:ascii="Century Gothic" w:hAnsi="Century Gothic"/>
          <w:color w:val="000000"/>
          <w:sz w:val="20"/>
          <w:szCs w:val="20"/>
        </w:rPr>
      </w:pPr>
      <w:r w:rsidRPr="001338FA">
        <w:rPr>
          <w:rStyle w:val="A1"/>
          <w:rFonts w:ascii="Century Gothic" w:hAnsi="Century Gothic"/>
        </w:rPr>
        <w:t>d) Se ha analizado el proceso de integración económica europea y su repercusión en el comercio comunitario.</w:t>
      </w:r>
    </w:p>
    <w:p w14:paraId="0EC44718" w14:textId="77777777" w:rsidR="00062F42" w:rsidRPr="001338FA" w:rsidRDefault="00062F42" w:rsidP="00062F42">
      <w:pPr>
        <w:pStyle w:val="Pa21"/>
        <w:ind w:left="1000" w:hanging="340"/>
        <w:jc w:val="both"/>
        <w:rPr>
          <w:rFonts w:ascii="Century Gothic" w:hAnsi="Century Gothic"/>
          <w:color w:val="000000"/>
          <w:sz w:val="20"/>
          <w:szCs w:val="20"/>
        </w:rPr>
      </w:pPr>
      <w:r w:rsidRPr="001338FA">
        <w:rPr>
          <w:rStyle w:val="A1"/>
          <w:rFonts w:ascii="Century Gothic" w:hAnsi="Century Gothic"/>
        </w:rPr>
        <w:t>e) Se han identificado las distintas instituciones comunitarias, sus principales funciones y competencias.</w:t>
      </w:r>
    </w:p>
    <w:p w14:paraId="1AE82608" w14:textId="77777777" w:rsidR="00062F42" w:rsidRPr="001338FA" w:rsidRDefault="00062F42" w:rsidP="00062F42">
      <w:pPr>
        <w:pStyle w:val="Pa21"/>
        <w:ind w:left="1000" w:hanging="340"/>
        <w:jc w:val="both"/>
        <w:rPr>
          <w:rStyle w:val="A1"/>
          <w:rFonts w:ascii="Century Gothic" w:hAnsi="Century Gothic"/>
        </w:rPr>
      </w:pPr>
      <w:r w:rsidRPr="001338FA">
        <w:rPr>
          <w:rStyle w:val="A1"/>
          <w:rFonts w:ascii="Century Gothic" w:hAnsi="Century Gothic"/>
        </w:rPr>
        <w:t xml:space="preserve">f) </w:t>
      </w:r>
      <w:r w:rsidR="001338FA">
        <w:rPr>
          <w:rStyle w:val="A1"/>
          <w:rFonts w:ascii="Century Gothic" w:hAnsi="Century Gothic"/>
        </w:rPr>
        <w:t xml:space="preserve"> </w:t>
      </w:r>
      <w:r w:rsidRPr="001338FA">
        <w:rPr>
          <w:rStyle w:val="A1"/>
          <w:rFonts w:ascii="Century Gothic" w:hAnsi="Century Gothic"/>
        </w:rPr>
        <w:t>Se ha analizado el marco jurídico comunitario y se han identificado las normas con incidencia en el intercambio comercial.</w:t>
      </w:r>
    </w:p>
    <w:p w14:paraId="5707D13A" w14:textId="77777777" w:rsidR="001338FA" w:rsidRPr="001338FA" w:rsidRDefault="001338FA" w:rsidP="001338FA">
      <w:pPr>
        <w:rPr>
          <w:rFonts w:ascii="Century Gothic" w:hAnsi="Century Gothic"/>
        </w:rPr>
      </w:pPr>
    </w:p>
    <w:p w14:paraId="61F2937B" w14:textId="77777777" w:rsidR="00062F42" w:rsidRPr="001338FA" w:rsidRDefault="00062F42" w:rsidP="00062F42">
      <w:pPr>
        <w:pStyle w:val="Pa18"/>
        <w:jc w:val="both"/>
        <w:rPr>
          <w:rFonts w:ascii="Century Gothic" w:hAnsi="Century Gothic"/>
          <w:b/>
          <w:color w:val="000000"/>
          <w:sz w:val="20"/>
          <w:szCs w:val="20"/>
        </w:rPr>
      </w:pPr>
      <w:r w:rsidRPr="001338FA">
        <w:rPr>
          <w:rStyle w:val="A1"/>
          <w:rFonts w:ascii="Century Gothic" w:hAnsi="Century Gothic"/>
          <w:b/>
        </w:rPr>
        <w:t xml:space="preserve">2. Organiza un sistema de información eficaz para las operaciones de compraventa internacional, utilizando las herramientas informáticas adecuadas. </w:t>
      </w:r>
    </w:p>
    <w:p w14:paraId="3210C7BA" w14:textId="77777777" w:rsidR="00062F42" w:rsidRPr="001338FA" w:rsidRDefault="001338FA" w:rsidP="00062F42">
      <w:pPr>
        <w:pStyle w:val="Pa18"/>
        <w:jc w:val="both"/>
        <w:rPr>
          <w:rFonts w:ascii="Century Gothic" w:hAnsi="Century Gothic"/>
          <w:color w:val="000000"/>
          <w:sz w:val="20"/>
          <w:szCs w:val="20"/>
        </w:rPr>
      </w:pPr>
      <w:r>
        <w:rPr>
          <w:rStyle w:val="A1"/>
          <w:rFonts w:ascii="Century Gothic" w:hAnsi="Century Gothic"/>
        </w:rPr>
        <w:t xml:space="preserve">     </w:t>
      </w:r>
      <w:r w:rsidR="00062F42" w:rsidRPr="001338FA">
        <w:rPr>
          <w:rStyle w:val="A1"/>
          <w:rFonts w:ascii="Century Gothic" w:hAnsi="Century Gothic"/>
        </w:rPr>
        <w:t>Criterios de evaluación:</w:t>
      </w:r>
    </w:p>
    <w:p w14:paraId="48CAEF94" w14:textId="77777777" w:rsidR="00062F42" w:rsidRPr="001338FA" w:rsidRDefault="00062F42" w:rsidP="00062F42">
      <w:pPr>
        <w:pStyle w:val="Pa35"/>
        <w:spacing w:before="160"/>
        <w:ind w:left="1000" w:hanging="340"/>
        <w:jc w:val="both"/>
        <w:rPr>
          <w:rFonts w:ascii="Century Gothic" w:hAnsi="Century Gothic"/>
          <w:color w:val="000000"/>
          <w:sz w:val="20"/>
          <w:szCs w:val="20"/>
        </w:rPr>
      </w:pPr>
      <w:r w:rsidRPr="001338FA">
        <w:rPr>
          <w:rStyle w:val="A1"/>
          <w:rFonts w:ascii="Century Gothic" w:hAnsi="Century Gothic"/>
        </w:rPr>
        <w:t>a) Se han elaborado bases de datos para las operaciones de comercio internacional.</w:t>
      </w:r>
    </w:p>
    <w:p w14:paraId="2C55E5C5" w14:textId="77777777" w:rsidR="00062F42" w:rsidRPr="001338FA" w:rsidRDefault="00062F42" w:rsidP="00062F42">
      <w:pPr>
        <w:pStyle w:val="Pa21"/>
        <w:ind w:left="1000" w:hanging="340"/>
        <w:jc w:val="both"/>
        <w:rPr>
          <w:rFonts w:ascii="Century Gothic" w:hAnsi="Century Gothic"/>
          <w:color w:val="000000"/>
          <w:sz w:val="20"/>
          <w:szCs w:val="20"/>
        </w:rPr>
      </w:pPr>
      <w:r w:rsidRPr="001338FA">
        <w:rPr>
          <w:rStyle w:val="A1"/>
          <w:rFonts w:ascii="Century Gothic" w:hAnsi="Century Gothic"/>
        </w:rPr>
        <w:t>b) Se han confeccionado ficheros maestros de clientes y proveedores.</w:t>
      </w:r>
    </w:p>
    <w:p w14:paraId="765C8AB5" w14:textId="77777777" w:rsidR="00062F42" w:rsidRPr="001338FA" w:rsidRDefault="00062F42" w:rsidP="00062F42">
      <w:pPr>
        <w:pStyle w:val="Pa21"/>
        <w:ind w:left="1000" w:hanging="340"/>
        <w:jc w:val="both"/>
        <w:rPr>
          <w:rFonts w:ascii="Century Gothic" w:hAnsi="Century Gothic"/>
          <w:color w:val="000000"/>
          <w:sz w:val="20"/>
          <w:szCs w:val="20"/>
        </w:rPr>
      </w:pPr>
      <w:r w:rsidRPr="001338FA">
        <w:rPr>
          <w:rStyle w:val="A1"/>
          <w:rFonts w:ascii="Century Gothic" w:hAnsi="Century Gothic"/>
        </w:rPr>
        <w:t>c) Se ha elaborado la información que habitualmente solicita el cliente o el proveedor en las operaciones de compraventa internacional.</w:t>
      </w:r>
    </w:p>
    <w:p w14:paraId="57424148" w14:textId="77777777" w:rsidR="00062F42" w:rsidRPr="001338FA" w:rsidRDefault="00062F42" w:rsidP="00062F42">
      <w:pPr>
        <w:pStyle w:val="Pa21"/>
        <w:ind w:left="1000" w:hanging="340"/>
        <w:jc w:val="both"/>
        <w:rPr>
          <w:rStyle w:val="A1"/>
          <w:rFonts w:ascii="Century Gothic" w:hAnsi="Century Gothic"/>
        </w:rPr>
      </w:pPr>
      <w:r w:rsidRPr="001338FA">
        <w:rPr>
          <w:rStyle w:val="A1"/>
          <w:rFonts w:ascii="Century Gothic" w:hAnsi="Century Gothic"/>
        </w:rPr>
        <w:t xml:space="preserve">d) Se ha realizado el mantenimiento y actualización de las bases de datos de clientes y proveedores. </w:t>
      </w:r>
    </w:p>
    <w:p w14:paraId="23CF46FE" w14:textId="77777777" w:rsidR="00062F42" w:rsidRPr="001338FA" w:rsidRDefault="00062F42" w:rsidP="00062F42">
      <w:pPr>
        <w:pStyle w:val="Pa21"/>
        <w:ind w:left="1000" w:hanging="340"/>
        <w:jc w:val="both"/>
        <w:rPr>
          <w:rFonts w:ascii="Century Gothic" w:hAnsi="Century Gothic"/>
          <w:color w:val="000000"/>
          <w:sz w:val="20"/>
          <w:szCs w:val="20"/>
        </w:rPr>
      </w:pPr>
      <w:r w:rsidRPr="001338FA">
        <w:rPr>
          <w:rStyle w:val="A1"/>
          <w:rFonts w:ascii="Century Gothic" w:hAnsi="Century Gothic"/>
        </w:rPr>
        <w:t>e) Se han elaborado informes sobre clientes y/o proveedores a partir de las bases de datos disponibles.</w:t>
      </w:r>
    </w:p>
    <w:p w14:paraId="61E33DF6" w14:textId="77777777" w:rsidR="00062F42" w:rsidRPr="001338FA" w:rsidRDefault="00062F42" w:rsidP="00062F42">
      <w:pPr>
        <w:pStyle w:val="Pa21"/>
        <w:ind w:left="1000" w:hanging="340"/>
        <w:jc w:val="both"/>
        <w:rPr>
          <w:rFonts w:ascii="Century Gothic" w:hAnsi="Century Gothic"/>
          <w:color w:val="000000"/>
          <w:sz w:val="20"/>
          <w:szCs w:val="20"/>
        </w:rPr>
      </w:pPr>
      <w:r w:rsidRPr="001338FA">
        <w:rPr>
          <w:rStyle w:val="A1"/>
          <w:rFonts w:ascii="Century Gothic" w:hAnsi="Century Gothic"/>
        </w:rPr>
        <w:t xml:space="preserve">f) </w:t>
      </w:r>
      <w:r w:rsidR="001338FA">
        <w:rPr>
          <w:rStyle w:val="A1"/>
          <w:rFonts w:ascii="Century Gothic" w:hAnsi="Century Gothic"/>
        </w:rPr>
        <w:t xml:space="preserve"> </w:t>
      </w:r>
      <w:r w:rsidRPr="001338FA">
        <w:rPr>
          <w:rStyle w:val="A1"/>
          <w:rFonts w:ascii="Century Gothic" w:hAnsi="Century Gothic"/>
        </w:rPr>
        <w:t>Se ha aplicado la normativa legal y fiscal del país de destino de la mercancía que se va a exportar.</w:t>
      </w:r>
    </w:p>
    <w:p w14:paraId="65CCEF57" w14:textId="77777777" w:rsidR="00062F42" w:rsidRPr="001338FA" w:rsidRDefault="00062F42" w:rsidP="00062F42">
      <w:pPr>
        <w:pStyle w:val="Pa21"/>
        <w:ind w:left="1000" w:hanging="340"/>
        <w:jc w:val="both"/>
        <w:rPr>
          <w:rStyle w:val="A1"/>
          <w:rFonts w:ascii="Century Gothic" w:hAnsi="Century Gothic"/>
        </w:rPr>
      </w:pPr>
      <w:r w:rsidRPr="001338FA">
        <w:rPr>
          <w:rStyle w:val="A1"/>
          <w:rFonts w:ascii="Century Gothic" w:hAnsi="Century Gothic"/>
        </w:rPr>
        <w:t xml:space="preserve">g) </w:t>
      </w:r>
      <w:r w:rsidR="001338FA">
        <w:rPr>
          <w:rStyle w:val="A1"/>
          <w:rFonts w:ascii="Century Gothic" w:hAnsi="Century Gothic"/>
        </w:rPr>
        <w:t xml:space="preserve"> </w:t>
      </w:r>
      <w:r w:rsidRPr="001338FA">
        <w:rPr>
          <w:rStyle w:val="A1"/>
          <w:rFonts w:ascii="Century Gothic" w:hAnsi="Century Gothic"/>
        </w:rPr>
        <w:t>Se ha procesado y archivado adecuadamente la información generada en las operaciones de compraventa internacional realizadas para su posterior utilización en futuras operaciones.</w:t>
      </w:r>
    </w:p>
    <w:p w14:paraId="0206C8CE" w14:textId="77777777" w:rsidR="001338FA" w:rsidRPr="001338FA" w:rsidRDefault="001338FA" w:rsidP="001338FA">
      <w:pPr>
        <w:rPr>
          <w:rFonts w:ascii="Century Gothic" w:hAnsi="Century Gothic"/>
        </w:rPr>
      </w:pPr>
    </w:p>
    <w:p w14:paraId="59524566" w14:textId="77777777" w:rsidR="00062F42" w:rsidRPr="001338FA" w:rsidRDefault="00062F42" w:rsidP="00062F42">
      <w:pPr>
        <w:pStyle w:val="Pa18"/>
        <w:jc w:val="both"/>
        <w:rPr>
          <w:rFonts w:ascii="Century Gothic" w:hAnsi="Century Gothic"/>
          <w:b/>
          <w:color w:val="000000"/>
          <w:sz w:val="20"/>
          <w:szCs w:val="20"/>
        </w:rPr>
      </w:pPr>
      <w:r w:rsidRPr="001338FA">
        <w:rPr>
          <w:rStyle w:val="A1"/>
          <w:rFonts w:ascii="Century Gothic" w:hAnsi="Century Gothic"/>
          <w:b/>
        </w:rPr>
        <w:t>3. Reconoce las distintas barreras al comercio internacional, analizando la normativa que las regula.</w:t>
      </w:r>
    </w:p>
    <w:p w14:paraId="443D4D99" w14:textId="77777777" w:rsidR="00062F42" w:rsidRPr="001338FA" w:rsidRDefault="001338FA" w:rsidP="001338FA">
      <w:pPr>
        <w:pStyle w:val="Pa21"/>
        <w:jc w:val="both"/>
        <w:rPr>
          <w:rStyle w:val="A1"/>
          <w:rFonts w:ascii="Century Gothic" w:hAnsi="Century Gothic"/>
        </w:rPr>
      </w:pPr>
      <w:r>
        <w:rPr>
          <w:rStyle w:val="A1"/>
          <w:rFonts w:ascii="Century Gothic" w:hAnsi="Century Gothic"/>
        </w:rPr>
        <w:t xml:space="preserve">     </w:t>
      </w:r>
      <w:r w:rsidR="00062F42" w:rsidRPr="001338FA">
        <w:rPr>
          <w:rStyle w:val="A1"/>
          <w:rFonts w:ascii="Century Gothic" w:hAnsi="Century Gothic"/>
        </w:rPr>
        <w:t>Criterios de evaluación:</w:t>
      </w:r>
    </w:p>
    <w:p w14:paraId="7ED6B481" w14:textId="77777777" w:rsidR="00062F42" w:rsidRPr="001338FA" w:rsidRDefault="00062F42" w:rsidP="00062F42">
      <w:pPr>
        <w:pStyle w:val="Pa21"/>
        <w:ind w:left="1000" w:hanging="340"/>
        <w:jc w:val="both"/>
        <w:rPr>
          <w:rFonts w:ascii="Century Gothic" w:hAnsi="Century Gothic"/>
          <w:color w:val="000000"/>
          <w:sz w:val="20"/>
          <w:szCs w:val="20"/>
        </w:rPr>
      </w:pPr>
      <w:r w:rsidRPr="001338FA">
        <w:rPr>
          <w:rStyle w:val="A1"/>
          <w:rFonts w:ascii="Century Gothic" w:hAnsi="Century Gothic"/>
        </w:rPr>
        <w:t>a) Se han analizado las barreras arancelarias a la importación de mercancías y otras medidas de efecto equivalente.</w:t>
      </w:r>
    </w:p>
    <w:p w14:paraId="0DD7B579" w14:textId="77777777" w:rsidR="00062F42" w:rsidRPr="001338FA" w:rsidRDefault="00062F42" w:rsidP="00062F42">
      <w:pPr>
        <w:pStyle w:val="Pa21"/>
        <w:ind w:left="1000" w:hanging="340"/>
        <w:jc w:val="both"/>
        <w:rPr>
          <w:rFonts w:ascii="Century Gothic" w:hAnsi="Century Gothic"/>
          <w:color w:val="000000"/>
          <w:sz w:val="20"/>
          <w:szCs w:val="20"/>
        </w:rPr>
      </w:pPr>
      <w:r w:rsidRPr="001338FA">
        <w:rPr>
          <w:rStyle w:val="A1"/>
          <w:rFonts w:ascii="Century Gothic" w:hAnsi="Century Gothic"/>
        </w:rPr>
        <w:lastRenderedPageBreak/>
        <w:t>b) Se han analizado los principales instrumentos de protección comercial de naturaleza cuantitativa, que limitan o restringen las importaciones de mercancías.</w:t>
      </w:r>
    </w:p>
    <w:p w14:paraId="27599922" w14:textId="77777777" w:rsidR="00062F42" w:rsidRPr="001338FA" w:rsidRDefault="00062F42" w:rsidP="00062F42">
      <w:pPr>
        <w:pStyle w:val="Pa21"/>
        <w:ind w:left="1000" w:hanging="340"/>
        <w:jc w:val="both"/>
        <w:rPr>
          <w:rFonts w:ascii="Century Gothic" w:hAnsi="Century Gothic"/>
          <w:color w:val="000000"/>
          <w:sz w:val="20"/>
          <w:szCs w:val="20"/>
        </w:rPr>
      </w:pPr>
      <w:r w:rsidRPr="001338FA">
        <w:rPr>
          <w:rStyle w:val="A1"/>
          <w:rFonts w:ascii="Century Gothic" w:hAnsi="Century Gothic"/>
        </w:rPr>
        <w:t>c) Se ha analizado la función del arancel de aduanas como instrumento de protección y su repercusión sobre el comercio internacional.</w:t>
      </w:r>
    </w:p>
    <w:p w14:paraId="33546D57" w14:textId="77777777" w:rsidR="00062F42" w:rsidRPr="001338FA" w:rsidRDefault="00062F42" w:rsidP="00062F42">
      <w:pPr>
        <w:pStyle w:val="Pa21"/>
        <w:ind w:left="1000" w:hanging="340"/>
        <w:jc w:val="both"/>
        <w:rPr>
          <w:rFonts w:ascii="Century Gothic" w:hAnsi="Century Gothic"/>
          <w:color w:val="000000"/>
          <w:sz w:val="20"/>
          <w:szCs w:val="20"/>
        </w:rPr>
      </w:pPr>
      <w:r w:rsidRPr="001338FA">
        <w:rPr>
          <w:rStyle w:val="A1"/>
          <w:rFonts w:ascii="Century Gothic" w:hAnsi="Century Gothic"/>
        </w:rPr>
        <w:t>d) Se han identificado las medidas de defensa de la competencia internacional aplicables en el marco de la OMC.</w:t>
      </w:r>
    </w:p>
    <w:p w14:paraId="48F38117" w14:textId="77777777" w:rsidR="00062F42" w:rsidRPr="001338FA" w:rsidRDefault="00062F42" w:rsidP="00062F42">
      <w:pPr>
        <w:pStyle w:val="Pa21"/>
        <w:ind w:left="1000" w:hanging="340"/>
        <w:jc w:val="both"/>
        <w:rPr>
          <w:rFonts w:ascii="Century Gothic" w:hAnsi="Century Gothic"/>
          <w:color w:val="000000"/>
          <w:sz w:val="20"/>
          <w:szCs w:val="20"/>
        </w:rPr>
      </w:pPr>
      <w:r w:rsidRPr="001338FA">
        <w:rPr>
          <w:rStyle w:val="A1"/>
          <w:rFonts w:ascii="Century Gothic" w:hAnsi="Century Gothic"/>
        </w:rPr>
        <w:t xml:space="preserve">e) </w:t>
      </w:r>
      <w:r w:rsidR="001338FA" w:rsidRPr="001338FA">
        <w:rPr>
          <w:rStyle w:val="A1"/>
          <w:rFonts w:ascii="Century Gothic" w:hAnsi="Century Gothic"/>
        </w:rPr>
        <w:t xml:space="preserve"> </w:t>
      </w:r>
      <w:r w:rsidRPr="001338FA">
        <w:rPr>
          <w:rStyle w:val="A1"/>
          <w:rFonts w:ascii="Century Gothic" w:hAnsi="Century Gothic"/>
        </w:rPr>
        <w:t>Se han caracterizado las cláusulas de salvaguardia y las medidas de vigilancia, analizando los casos en que procede su aplicación en la UE.</w:t>
      </w:r>
    </w:p>
    <w:p w14:paraId="40AC2B11" w14:textId="77777777" w:rsidR="00062F42" w:rsidRPr="001338FA" w:rsidRDefault="00062F42" w:rsidP="00062F42">
      <w:pPr>
        <w:pStyle w:val="Pa21"/>
        <w:ind w:left="1000" w:hanging="340"/>
        <w:jc w:val="both"/>
        <w:rPr>
          <w:rFonts w:ascii="Century Gothic" w:hAnsi="Century Gothic"/>
          <w:color w:val="000000"/>
          <w:sz w:val="20"/>
          <w:szCs w:val="20"/>
        </w:rPr>
      </w:pPr>
      <w:r w:rsidRPr="001338FA">
        <w:rPr>
          <w:rStyle w:val="A1"/>
          <w:rFonts w:ascii="Century Gothic" w:hAnsi="Century Gothic"/>
        </w:rPr>
        <w:t xml:space="preserve">f) </w:t>
      </w:r>
      <w:r w:rsidR="001338FA" w:rsidRPr="001338FA">
        <w:rPr>
          <w:rStyle w:val="A1"/>
          <w:rFonts w:ascii="Century Gothic" w:hAnsi="Century Gothic"/>
        </w:rPr>
        <w:t xml:space="preserve">  </w:t>
      </w:r>
      <w:r w:rsidRPr="001338FA">
        <w:rPr>
          <w:rStyle w:val="A1"/>
          <w:rFonts w:ascii="Century Gothic" w:hAnsi="Century Gothic"/>
        </w:rPr>
        <w:t>Se han caracterizado las principales barreras técnicas y administrativas al comercio.</w:t>
      </w:r>
    </w:p>
    <w:p w14:paraId="27FD119B" w14:textId="77777777" w:rsidR="00062F42" w:rsidRPr="001338FA" w:rsidRDefault="00062F42" w:rsidP="00062F42">
      <w:pPr>
        <w:ind w:firstLine="660"/>
        <w:rPr>
          <w:rFonts w:ascii="Century Gothic" w:hAnsi="Century Gothic"/>
        </w:rPr>
      </w:pPr>
      <w:r w:rsidRPr="001338FA">
        <w:rPr>
          <w:rStyle w:val="A1"/>
          <w:rFonts w:ascii="Century Gothic" w:hAnsi="Century Gothic"/>
        </w:rPr>
        <w:t xml:space="preserve">g) </w:t>
      </w:r>
      <w:r w:rsidR="001338FA" w:rsidRPr="001338FA">
        <w:rPr>
          <w:rStyle w:val="A1"/>
          <w:rFonts w:ascii="Century Gothic" w:hAnsi="Century Gothic"/>
        </w:rPr>
        <w:t xml:space="preserve">  </w:t>
      </w:r>
      <w:r w:rsidRPr="001338FA">
        <w:rPr>
          <w:rStyle w:val="A1"/>
          <w:rFonts w:ascii="Century Gothic" w:hAnsi="Century Gothic"/>
        </w:rPr>
        <w:t>Se han determinado las distintas medidas de apoyo y fomento a las exportaciones.</w:t>
      </w:r>
    </w:p>
    <w:p w14:paraId="32992666" w14:textId="77777777" w:rsidR="00062F42" w:rsidRPr="001338FA" w:rsidRDefault="00062F42" w:rsidP="00062F42">
      <w:pPr>
        <w:pStyle w:val="Pa18"/>
        <w:jc w:val="both"/>
        <w:rPr>
          <w:rFonts w:ascii="Century Gothic" w:hAnsi="Century Gothic"/>
          <w:b/>
          <w:color w:val="000000"/>
          <w:sz w:val="20"/>
          <w:szCs w:val="20"/>
        </w:rPr>
      </w:pPr>
      <w:r w:rsidRPr="001338FA">
        <w:rPr>
          <w:rStyle w:val="A1"/>
          <w:rFonts w:ascii="Century Gothic" w:hAnsi="Century Gothic"/>
          <w:b/>
        </w:rPr>
        <w:t>4. Caracteriza los procedimientos administrativos de las operaciones de importación/exportación y de introducción/expedición, interpretando la normativa vigente.</w:t>
      </w:r>
    </w:p>
    <w:p w14:paraId="3862EEA6" w14:textId="77777777" w:rsidR="00062F42" w:rsidRPr="001338FA" w:rsidRDefault="00FE38DB" w:rsidP="00062F42">
      <w:pPr>
        <w:pStyle w:val="Pa18"/>
        <w:jc w:val="both"/>
        <w:rPr>
          <w:rFonts w:ascii="Century Gothic" w:hAnsi="Century Gothic"/>
          <w:color w:val="000000"/>
          <w:sz w:val="20"/>
          <w:szCs w:val="20"/>
        </w:rPr>
      </w:pPr>
      <w:r>
        <w:rPr>
          <w:rStyle w:val="A1"/>
          <w:rFonts w:ascii="Century Gothic" w:hAnsi="Century Gothic"/>
        </w:rPr>
        <w:t xml:space="preserve">     </w:t>
      </w:r>
      <w:r w:rsidR="00062F42" w:rsidRPr="001338FA">
        <w:rPr>
          <w:rStyle w:val="A1"/>
          <w:rFonts w:ascii="Century Gothic" w:hAnsi="Century Gothic"/>
        </w:rPr>
        <w:t>Criterios de evaluación:</w:t>
      </w:r>
    </w:p>
    <w:p w14:paraId="466A16BE" w14:textId="77777777" w:rsidR="00062F42" w:rsidRPr="001338FA" w:rsidRDefault="00062F42" w:rsidP="00062F42">
      <w:pPr>
        <w:pStyle w:val="Pa21"/>
        <w:ind w:left="1000" w:hanging="340"/>
        <w:jc w:val="both"/>
        <w:rPr>
          <w:rFonts w:ascii="Century Gothic" w:hAnsi="Century Gothic"/>
          <w:color w:val="000000"/>
          <w:sz w:val="20"/>
          <w:szCs w:val="20"/>
        </w:rPr>
      </w:pPr>
      <w:r w:rsidRPr="001338FA">
        <w:rPr>
          <w:rStyle w:val="A1"/>
          <w:rFonts w:ascii="Century Gothic" w:hAnsi="Century Gothic"/>
        </w:rPr>
        <w:t>a) Se han identificado las diferencias entre una importación y una introducción y entre una exportación y una expedición.</w:t>
      </w:r>
    </w:p>
    <w:p w14:paraId="6EF758F4" w14:textId="77777777" w:rsidR="00062F42" w:rsidRPr="001338FA" w:rsidRDefault="00062F42" w:rsidP="00062F42">
      <w:pPr>
        <w:pStyle w:val="Pa21"/>
        <w:ind w:left="1000" w:hanging="340"/>
        <w:jc w:val="both"/>
        <w:rPr>
          <w:rFonts w:ascii="Century Gothic" w:hAnsi="Century Gothic"/>
          <w:color w:val="000000"/>
          <w:sz w:val="20"/>
          <w:szCs w:val="20"/>
        </w:rPr>
      </w:pPr>
      <w:r w:rsidRPr="001338FA">
        <w:rPr>
          <w:rStyle w:val="A1"/>
          <w:rFonts w:ascii="Century Gothic" w:hAnsi="Century Gothic"/>
        </w:rPr>
        <w:t>b) Se han identificado los documentos que se requieren en las operaciones de importación/exportación e introducción/expedición, los procedimientos para su tramitación y gestión, y los organismos implicados.</w:t>
      </w:r>
    </w:p>
    <w:p w14:paraId="221C71FE" w14:textId="77777777" w:rsidR="00062F42" w:rsidRPr="001338FA" w:rsidRDefault="00062F42" w:rsidP="00062F42">
      <w:pPr>
        <w:pStyle w:val="Pa21"/>
        <w:ind w:left="1000" w:hanging="340"/>
        <w:jc w:val="both"/>
        <w:rPr>
          <w:rFonts w:ascii="Century Gothic" w:hAnsi="Century Gothic"/>
          <w:color w:val="000000"/>
          <w:sz w:val="20"/>
          <w:szCs w:val="20"/>
        </w:rPr>
      </w:pPr>
      <w:r w:rsidRPr="001338FA">
        <w:rPr>
          <w:rStyle w:val="A1"/>
          <w:rFonts w:ascii="Century Gothic" w:hAnsi="Century Gothic"/>
        </w:rPr>
        <w:t>c) Se ha determinado el origen de las mercancías y la documentación que se requiere para su acreditación.</w:t>
      </w:r>
    </w:p>
    <w:p w14:paraId="384DDFBC" w14:textId="77777777" w:rsidR="00062F42" w:rsidRPr="001338FA" w:rsidRDefault="00062F42" w:rsidP="00062F42">
      <w:pPr>
        <w:pStyle w:val="Pa21"/>
        <w:ind w:left="1000" w:hanging="340"/>
        <w:jc w:val="both"/>
        <w:rPr>
          <w:rFonts w:ascii="Century Gothic" w:hAnsi="Century Gothic"/>
          <w:color w:val="000000"/>
          <w:sz w:val="20"/>
          <w:szCs w:val="20"/>
        </w:rPr>
      </w:pPr>
      <w:r w:rsidRPr="001338FA">
        <w:rPr>
          <w:rStyle w:val="A1"/>
          <w:rFonts w:ascii="Century Gothic" w:hAnsi="Century Gothic"/>
        </w:rPr>
        <w:t xml:space="preserve">d) </w:t>
      </w:r>
      <w:r w:rsidR="001338FA" w:rsidRPr="001338FA">
        <w:rPr>
          <w:rStyle w:val="A1"/>
          <w:rFonts w:ascii="Century Gothic" w:hAnsi="Century Gothic"/>
        </w:rPr>
        <w:t xml:space="preserve"> </w:t>
      </w:r>
      <w:r w:rsidRPr="001338FA">
        <w:rPr>
          <w:rStyle w:val="A1"/>
          <w:rFonts w:ascii="Century Gothic" w:hAnsi="Century Gothic"/>
        </w:rPr>
        <w:t>Se ha determinado el valor en aduana de diferentes mercancías.</w:t>
      </w:r>
    </w:p>
    <w:p w14:paraId="1E8D0D8F" w14:textId="77777777" w:rsidR="00062F42" w:rsidRPr="001338FA" w:rsidRDefault="00062F42" w:rsidP="00062F42">
      <w:pPr>
        <w:pStyle w:val="Pa21"/>
        <w:ind w:left="1000" w:hanging="340"/>
        <w:jc w:val="both"/>
        <w:rPr>
          <w:rFonts w:ascii="Century Gothic" w:hAnsi="Century Gothic"/>
          <w:color w:val="000000"/>
          <w:sz w:val="20"/>
          <w:szCs w:val="20"/>
        </w:rPr>
      </w:pPr>
      <w:r w:rsidRPr="001338FA">
        <w:rPr>
          <w:rStyle w:val="A1"/>
          <w:rFonts w:ascii="Century Gothic" w:hAnsi="Century Gothic"/>
        </w:rPr>
        <w:t>e)</w:t>
      </w:r>
      <w:r w:rsidR="001338FA" w:rsidRPr="001338FA">
        <w:rPr>
          <w:rStyle w:val="A1"/>
          <w:rFonts w:ascii="Century Gothic" w:hAnsi="Century Gothic"/>
        </w:rPr>
        <w:t xml:space="preserve">  </w:t>
      </w:r>
      <w:r w:rsidRPr="001338FA">
        <w:rPr>
          <w:rStyle w:val="A1"/>
          <w:rFonts w:ascii="Century Gothic" w:hAnsi="Century Gothic"/>
        </w:rPr>
        <w:t>Se ha efectuado la clasificación arancelaria de las mercancías.</w:t>
      </w:r>
    </w:p>
    <w:p w14:paraId="244DEDC2" w14:textId="77777777" w:rsidR="00062F42" w:rsidRPr="001338FA" w:rsidRDefault="00062F42" w:rsidP="00062F42">
      <w:pPr>
        <w:pStyle w:val="Pa21"/>
        <w:ind w:left="1000" w:hanging="340"/>
        <w:jc w:val="both"/>
        <w:rPr>
          <w:rFonts w:ascii="Century Gothic" w:hAnsi="Century Gothic"/>
          <w:color w:val="000000"/>
          <w:sz w:val="20"/>
          <w:szCs w:val="20"/>
        </w:rPr>
      </w:pPr>
      <w:r w:rsidRPr="001338FA">
        <w:rPr>
          <w:rStyle w:val="A1"/>
          <w:rFonts w:ascii="Century Gothic" w:hAnsi="Century Gothic"/>
        </w:rPr>
        <w:t xml:space="preserve">f) </w:t>
      </w:r>
      <w:r w:rsidR="001338FA" w:rsidRPr="001338FA">
        <w:rPr>
          <w:rStyle w:val="A1"/>
          <w:rFonts w:ascii="Century Gothic" w:hAnsi="Century Gothic"/>
        </w:rPr>
        <w:t xml:space="preserve"> </w:t>
      </w:r>
      <w:r w:rsidRPr="001338FA">
        <w:rPr>
          <w:rStyle w:val="A1"/>
          <w:rFonts w:ascii="Century Gothic" w:hAnsi="Century Gothic"/>
        </w:rPr>
        <w:t>Se han determinado los impuestos y otros tributos que gravan las operaciones de comercio internacional que integran la deuda aduanera.</w:t>
      </w:r>
    </w:p>
    <w:p w14:paraId="5CA6F7E7" w14:textId="77777777" w:rsidR="00062F42" w:rsidRPr="001338FA" w:rsidRDefault="00062F42" w:rsidP="00062F42">
      <w:pPr>
        <w:pStyle w:val="Pa21"/>
        <w:ind w:left="1000" w:hanging="340"/>
        <w:jc w:val="both"/>
        <w:rPr>
          <w:rFonts w:ascii="Century Gothic" w:hAnsi="Century Gothic"/>
          <w:color w:val="000000"/>
          <w:sz w:val="20"/>
          <w:szCs w:val="20"/>
        </w:rPr>
      </w:pPr>
      <w:r w:rsidRPr="001338FA">
        <w:rPr>
          <w:rStyle w:val="A1"/>
          <w:rFonts w:ascii="Century Gothic" w:hAnsi="Century Gothic"/>
        </w:rPr>
        <w:t xml:space="preserve">g) </w:t>
      </w:r>
      <w:r w:rsidR="001338FA" w:rsidRPr="001338FA">
        <w:rPr>
          <w:rStyle w:val="A1"/>
          <w:rFonts w:ascii="Century Gothic" w:hAnsi="Century Gothic"/>
        </w:rPr>
        <w:t xml:space="preserve">  </w:t>
      </w:r>
      <w:r w:rsidRPr="001338FA">
        <w:rPr>
          <w:rStyle w:val="A1"/>
          <w:rFonts w:ascii="Century Gothic" w:hAnsi="Century Gothic"/>
        </w:rPr>
        <w:t>Se han reconocido los procesos administrativos de gestión aduanera.</w:t>
      </w:r>
    </w:p>
    <w:p w14:paraId="0C813D40" w14:textId="77777777" w:rsidR="00062F42" w:rsidRPr="001338FA" w:rsidRDefault="00062F42" w:rsidP="00062F42">
      <w:pPr>
        <w:pStyle w:val="Pa21"/>
        <w:ind w:left="1000" w:hanging="340"/>
        <w:jc w:val="both"/>
        <w:rPr>
          <w:rStyle w:val="A1"/>
          <w:rFonts w:ascii="Century Gothic" w:hAnsi="Century Gothic"/>
        </w:rPr>
      </w:pPr>
      <w:r w:rsidRPr="001338FA">
        <w:rPr>
          <w:rStyle w:val="A1"/>
          <w:rFonts w:ascii="Century Gothic" w:hAnsi="Century Gothic"/>
        </w:rPr>
        <w:t xml:space="preserve">h) </w:t>
      </w:r>
      <w:r w:rsidR="00FE38DB">
        <w:rPr>
          <w:rStyle w:val="A1"/>
          <w:rFonts w:ascii="Century Gothic" w:hAnsi="Century Gothic"/>
        </w:rPr>
        <w:t xml:space="preserve"> </w:t>
      </w:r>
      <w:r w:rsidRPr="001338FA">
        <w:rPr>
          <w:rStyle w:val="A1"/>
          <w:rFonts w:ascii="Century Gothic" w:hAnsi="Century Gothic"/>
        </w:rPr>
        <w:t>Se ha analizado el sistema de declaración estadística de las operaciones intracomunitarias (INTRASTAT).</w:t>
      </w:r>
    </w:p>
    <w:p w14:paraId="55177C0B" w14:textId="77777777" w:rsidR="001338FA" w:rsidRPr="001338FA" w:rsidRDefault="001338FA" w:rsidP="001338FA">
      <w:pPr>
        <w:rPr>
          <w:rFonts w:ascii="Century Gothic" w:hAnsi="Century Gothic"/>
        </w:rPr>
      </w:pPr>
    </w:p>
    <w:p w14:paraId="00FE89E4" w14:textId="77777777" w:rsidR="00062F42" w:rsidRPr="001338FA" w:rsidRDefault="00062F42" w:rsidP="00062F42">
      <w:pPr>
        <w:pStyle w:val="Pa18"/>
        <w:jc w:val="both"/>
        <w:rPr>
          <w:rFonts w:ascii="Century Gothic" w:hAnsi="Century Gothic"/>
          <w:b/>
          <w:color w:val="000000"/>
          <w:sz w:val="20"/>
          <w:szCs w:val="20"/>
        </w:rPr>
      </w:pPr>
      <w:r w:rsidRPr="001338FA">
        <w:rPr>
          <w:rStyle w:val="A1"/>
          <w:rFonts w:ascii="Century Gothic" w:hAnsi="Century Gothic"/>
          <w:b/>
        </w:rPr>
        <w:t>5. Elabora y cumplimenta la documentación necesaria para las operaciones de importación/exportación e introducción/expedición de mercancías.</w:t>
      </w:r>
    </w:p>
    <w:p w14:paraId="3FFCA5C7" w14:textId="77777777" w:rsidR="00062F42" w:rsidRPr="001338FA" w:rsidRDefault="00062F42" w:rsidP="00062F42">
      <w:pPr>
        <w:pStyle w:val="Pa18"/>
        <w:jc w:val="both"/>
        <w:rPr>
          <w:rFonts w:ascii="Century Gothic" w:hAnsi="Century Gothic"/>
          <w:color w:val="000000"/>
          <w:sz w:val="20"/>
          <w:szCs w:val="20"/>
        </w:rPr>
      </w:pPr>
      <w:r w:rsidRPr="001338FA">
        <w:rPr>
          <w:rStyle w:val="A1"/>
          <w:rFonts w:ascii="Century Gothic" w:hAnsi="Century Gothic"/>
        </w:rPr>
        <w:t>Criterios de evaluación:</w:t>
      </w:r>
    </w:p>
    <w:p w14:paraId="5A7094BD" w14:textId="77777777" w:rsidR="00062F42" w:rsidRPr="001338FA" w:rsidRDefault="00062F42" w:rsidP="00062F42">
      <w:pPr>
        <w:pStyle w:val="Pa35"/>
        <w:spacing w:before="160"/>
        <w:ind w:left="1000" w:hanging="340"/>
        <w:jc w:val="both"/>
        <w:rPr>
          <w:rFonts w:ascii="Century Gothic" w:hAnsi="Century Gothic"/>
          <w:color w:val="000000"/>
          <w:sz w:val="20"/>
          <w:szCs w:val="20"/>
        </w:rPr>
      </w:pPr>
      <w:r w:rsidRPr="001338FA">
        <w:rPr>
          <w:rStyle w:val="A1"/>
          <w:rFonts w:ascii="Century Gothic" w:hAnsi="Century Gothic"/>
        </w:rPr>
        <w:t>a) Se han interpretado las cláusulas que se incluyen en los contratos de compraventa internacional y se ha confeccionado el contrato de compraventa.</w:t>
      </w:r>
    </w:p>
    <w:p w14:paraId="2C070CF9" w14:textId="77777777" w:rsidR="00062F42" w:rsidRPr="001338FA" w:rsidRDefault="00062F42" w:rsidP="00062F42">
      <w:pPr>
        <w:pStyle w:val="Pa21"/>
        <w:ind w:left="1000" w:hanging="340"/>
        <w:jc w:val="both"/>
        <w:rPr>
          <w:rStyle w:val="A1"/>
          <w:rFonts w:ascii="Century Gothic" w:hAnsi="Century Gothic"/>
        </w:rPr>
      </w:pPr>
      <w:r w:rsidRPr="001338FA">
        <w:rPr>
          <w:rStyle w:val="A1"/>
          <w:rFonts w:ascii="Century Gothic" w:hAnsi="Century Gothic"/>
        </w:rPr>
        <w:t>b) Se han confeccionado los documentos comerciales, de transporte y seguro que se requieren en las operaciones de compraventa internacional</w:t>
      </w:r>
    </w:p>
    <w:p w14:paraId="25897F08" w14:textId="77777777" w:rsidR="00062F42" w:rsidRPr="001338FA" w:rsidRDefault="00FE38DB" w:rsidP="00062F42">
      <w:pPr>
        <w:pStyle w:val="Pa21"/>
        <w:ind w:left="1000" w:hanging="340"/>
        <w:jc w:val="both"/>
        <w:rPr>
          <w:rFonts w:ascii="Century Gothic" w:hAnsi="Century Gothic"/>
          <w:color w:val="000000"/>
          <w:sz w:val="20"/>
          <w:szCs w:val="20"/>
        </w:rPr>
      </w:pPr>
      <w:r>
        <w:rPr>
          <w:rStyle w:val="A1"/>
          <w:rFonts w:ascii="Century Gothic" w:hAnsi="Century Gothic"/>
        </w:rPr>
        <w:t xml:space="preserve">c) </w:t>
      </w:r>
      <w:r w:rsidR="00062F42" w:rsidRPr="001338FA">
        <w:rPr>
          <w:rStyle w:val="A1"/>
          <w:rFonts w:ascii="Century Gothic" w:hAnsi="Century Gothic"/>
        </w:rPr>
        <w:t>Se ha supervisado la documentación comercial y administrativa correspondiente a una operación de comercio internacional, comprobando las condiciones pactadas en el contrato.</w:t>
      </w:r>
    </w:p>
    <w:p w14:paraId="26DB0FD4" w14:textId="77777777" w:rsidR="00062F42" w:rsidRPr="001338FA" w:rsidRDefault="00062F42" w:rsidP="00062F42">
      <w:pPr>
        <w:pStyle w:val="Pa21"/>
        <w:ind w:left="1000" w:hanging="340"/>
        <w:jc w:val="both"/>
        <w:rPr>
          <w:rFonts w:ascii="Century Gothic" w:hAnsi="Century Gothic"/>
          <w:color w:val="000000"/>
          <w:sz w:val="20"/>
          <w:szCs w:val="20"/>
        </w:rPr>
      </w:pPr>
      <w:r w:rsidRPr="001338FA">
        <w:rPr>
          <w:rStyle w:val="A1"/>
          <w:rFonts w:ascii="Century Gothic" w:hAnsi="Century Gothic"/>
        </w:rPr>
        <w:t>d) Se han cumplimentado los documentos de gestión aduanera de diferentes operaciones de compraventa internacional.</w:t>
      </w:r>
    </w:p>
    <w:p w14:paraId="3CFAFB27" w14:textId="77777777" w:rsidR="00062F42" w:rsidRPr="001338FA" w:rsidRDefault="00062F42" w:rsidP="00062F42">
      <w:pPr>
        <w:pStyle w:val="Pa21"/>
        <w:ind w:left="1000" w:hanging="340"/>
        <w:jc w:val="both"/>
        <w:rPr>
          <w:rFonts w:ascii="Century Gothic" w:hAnsi="Century Gothic"/>
          <w:color w:val="000000"/>
          <w:sz w:val="20"/>
          <w:szCs w:val="20"/>
        </w:rPr>
      </w:pPr>
      <w:r w:rsidRPr="001338FA">
        <w:rPr>
          <w:rStyle w:val="A1"/>
          <w:rFonts w:ascii="Century Gothic" w:hAnsi="Century Gothic"/>
        </w:rPr>
        <w:t>e) Se ha realizado la gestión aduanera de operaciones relativas a los distintos regímenes aduaneros.</w:t>
      </w:r>
    </w:p>
    <w:p w14:paraId="0381D76C" w14:textId="77777777" w:rsidR="00062F42" w:rsidRPr="001338FA" w:rsidRDefault="00062F42" w:rsidP="001338FA">
      <w:pPr>
        <w:ind w:left="708"/>
        <w:rPr>
          <w:rStyle w:val="A1"/>
          <w:rFonts w:ascii="Century Gothic" w:hAnsi="Century Gothic" w:cs="Arial"/>
        </w:rPr>
      </w:pPr>
      <w:r w:rsidRPr="001338FA">
        <w:rPr>
          <w:rStyle w:val="A1"/>
          <w:rFonts w:ascii="Century Gothic" w:hAnsi="Century Gothic"/>
        </w:rPr>
        <w:t>f</w:t>
      </w:r>
      <w:r w:rsidRPr="001338FA">
        <w:rPr>
          <w:rStyle w:val="A1"/>
          <w:rFonts w:ascii="Century Gothic" w:hAnsi="Century Gothic" w:cs="Arial"/>
        </w:rPr>
        <w:t xml:space="preserve">) </w:t>
      </w:r>
      <w:r w:rsidR="00FE38DB">
        <w:rPr>
          <w:rStyle w:val="A1"/>
          <w:rFonts w:ascii="Century Gothic" w:hAnsi="Century Gothic" w:cs="Arial"/>
        </w:rPr>
        <w:t xml:space="preserve">  </w:t>
      </w:r>
      <w:r w:rsidRPr="001338FA">
        <w:rPr>
          <w:rStyle w:val="A1"/>
          <w:rFonts w:ascii="Century Gothic" w:hAnsi="Century Gothic" w:cs="Arial"/>
        </w:rPr>
        <w:t xml:space="preserve">Se ha utilizado un paquete informático de gestión administrativa para la obtención de </w:t>
      </w:r>
      <w:r w:rsidR="001338FA" w:rsidRPr="001338FA">
        <w:rPr>
          <w:rStyle w:val="A1"/>
          <w:rFonts w:ascii="Century Gothic" w:hAnsi="Century Gothic" w:cs="Arial"/>
        </w:rPr>
        <w:t xml:space="preserve">     </w:t>
      </w:r>
      <w:r w:rsidRPr="001338FA">
        <w:rPr>
          <w:rStyle w:val="A1"/>
          <w:rFonts w:ascii="Century Gothic" w:hAnsi="Century Gothic" w:cs="Arial"/>
        </w:rPr>
        <w:t>la documentación necesaria para las operaciones de compraventa internacional.</w:t>
      </w:r>
    </w:p>
    <w:p w14:paraId="2731EBF4" w14:textId="77777777" w:rsidR="001338FA" w:rsidRPr="001338FA" w:rsidRDefault="001338FA">
      <w:pPr>
        <w:rPr>
          <w:rStyle w:val="A1"/>
          <w:rFonts w:ascii="Century Gothic" w:hAnsi="Century Gothic" w:cs="Arial"/>
        </w:rPr>
      </w:pPr>
      <w:r w:rsidRPr="001338FA">
        <w:rPr>
          <w:rStyle w:val="A1"/>
          <w:rFonts w:ascii="Century Gothic" w:hAnsi="Century Gothic" w:cs="Arial"/>
        </w:rPr>
        <w:br w:type="page"/>
      </w:r>
    </w:p>
    <w:p w14:paraId="4135BF71" w14:textId="77777777" w:rsidR="001338FA" w:rsidRPr="001338FA" w:rsidRDefault="001338FA" w:rsidP="001338FA">
      <w:pPr>
        <w:ind w:left="708"/>
        <w:rPr>
          <w:rStyle w:val="A1"/>
          <w:rFonts w:ascii="Century Gothic" w:hAnsi="Century Gothic"/>
        </w:rPr>
      </w:pPr>
    </w:p>
    <w:p w14:paraId="45FE16AF" w14:textId="77777777" w:rsidR="00116288" w:rsidRPr="001338FA" w:rsidRDefault="00116288" w:rsidP="001338FA">
      <w:pPr>
        <w:pStyle w:val="Pa18"/>
        <w:pBdr>
          <w:top w:val="single" w:sz="4" w:space="1" w:color="auto"/>
          <w:left w:val="single" w:sz="4" w:space="4" w:color="auto"/>
          <w:bottom w:val="single" w:sz="4" w:space="1" w:color="auto"/>
          <w:right w:val="single" w:sz="4" w:space="4" w:color="auto"/>
        </w:pBdr>
        <w:jc w:val="both"/>
        <w:rPr>
          <w:rFonts w:ascii="Century Gothic" w:hAnsi="Century Gothic"/>
          <w:color w:val="000000"/>
          <w:sz w:val="20"/>
          <w:szCs w:val="20"/>
        </w:rPr>
      </w:pPr>
      <w:r w:rsidRPr="001338FA">
        <w:rPr>
          <w:rStyle w:val="A1"/>
          <w:rFonts w:ascii="Century Gothic" w:hAnsi="Century Gothic"/>
          <w:b/>
          <w:bCs/>
        </w:rPr>
        <w:t>Orientaciones pedagógicas.</w:t>
      </w:r>
    </w:p>
    <w:p w14:paraId="3FB92019" w14:textId="77777777" w:rsidR="001338FA" w:rsidRPr="001338FA" w:rsidRDefault="001338FA" w:rsidP="00116288">
      <w:pPr>
        <w:pStyle w:val="Pa18"/>
        <w:jc w:val="both"/>
        <w:rPr>
          <w:rStyle w:val="A1"/>
          <w:rFonts w:ascii="Century Gothic" w:hAnsi="Century Gothic"/>
        </w:rPr>
      </w:pPr>
    </w:p>
    <w:p w14:paraId="3C1147D5" w14:textId="77777777" w:rsidR="00116288" w:rsidRPr="001338FA" w:rsidRDefault="00116288" w:rsidP="00116288">
      <w:pPr>
        <w:pStyle w:val="Pa18"/>
        <w:jc w:val="both"/>
        <w:rPr>
          <w:rFonts w:ascii="Century Gothic" w:hAnsi="Century Gothic"/>
          <w:color w:val="000000"/>
          <w:sz w:val="20"/>
          <w:szCs w:val="20"/>
        </w:rPr>
      </w:pPr>
      <w:r w:rsidRPr="001338FA">
        <w:rPr>
          <w:rStyle w:val="A1"/>
          <w:rFonts w:ascii="Century Gothic" w:hAnsi="Century Gothic"/>
        </w:rPr>
        <w:t>Este módulo profesional contiene la formación necesaria para desempeñar las funciones relacionadas con la gestión administrativa de las operaciones de comercio internacional, tales como:</w:t>
      </w:r>
    </w:p>
    <w:p w14:paraId="7DFD8DAB" w14:textId="77777777" w:rsidR="00116288" w:rsidRPr="001338FA" w:rsidRDefault="00116288" w:rsidP="00116288">
      <w:pPr>
        <w:pStyle w:val="Pa21"/>
        <w:ind w:left="1000" w:hanging="340"/>
        <w:jc w:val="both"/>
        <w:rPr>
          <w:rFonts w:ascii="Century Gothic" w:hAnsi="Century Gothic"/>
          <w:color w:val="000000"/>
          <w:sz w:val="20"/>
          <w:szCs w:val="20"/>
        </w:rPr>
      </w:pPr>
      <w:r w:rsidRPr="001338FA">
        <w:rPr>
          <w:rStyle w:val="A1"/>
          <w:rFonts w:ascii="Century Gothic" w:hAnsi="Century Gothic"/>
        </w:rPr>
        <w:t xml:space="preserve">– </w:t>
      </w:r>
      <w:r w:rsidR="00FE38DB">
        <w:rPr>
          <w:rStyle w:val="A1"/>
          <w:rFonts w:ascii="Century Gothic" w:hAnsi="Century Gothic"/>
        </w:rPr>
        <w:t xml:space="preserve"> </w:t>
      </w:r>
      <w:r w:rsidRPr="001338FA">
        <w:rPr>
          <w:rStyle w:val="A1"/>
          <w:rFonts w:ascii="Century Gothic" w:hAnsi="Century Gothic"/>
        </w:rPr>
        <w:t>Cumplimentación y tramitación de la documentación necesaria para llevar a cabo las importaciones y exportaciones de mercancías.</w:t>
      </w:r>
    </w:p>
    <w:p w14:paraId="0330CA6B" w14:textId="77777777" w:rsidR="00116288" w:rsidRPr="001338FA" w:rsidRDefault="00116288" w:rsidP="00116288">
      <w:pPr>
        <w:pStyle w:val="Pa21"/>
        <w:ind w:left="1000" w:hanging="340"/>
        <w:jc w:val="both"/>
        <w:rPr>
          <w:rFonts w:ascii="Century Gothic" w:hAnsi="Century Gothic"/>
          <w:color w:val="000000"/>
          <w:sz w:val="20"/>
          <w:szCs w:val="20"/>
        </w:rPr>
      </w:pPr>
      <w:r w:rsidRPr="001338FA">
        <w:rPr>
          <w:rStyle w:val="A1"/>
          <w:rFonts w:ascii="Century Gothic" w:hAnsi="Century Gothic"/>
        </w:rPr>
        <w:t xml:space="preserve">– </w:t>
      </w:r>
      <w:r w:rsidR="00FE38DB">
        <w:rPr>
          <w:rStyle w:val="A1"/>
          <w:rFonts w:ascii="Century Gothic" w:hAnsi="Century Gothic"/>
        </w:rPr>
        <w:t xml:space="preserve">  </w:t>
      </w:r>
      <w:r w:rsidRPr="001338FA">
        <w:rPr>
          <w:rStyle w:val="A1"/>
          <w:rFonts w:ascii="Century Gothic" w:hAnsi="Century Gothic"/>
        </w:rPr>
        <w:t>Gestión aduanera de las operaciones de importación y exportación.</w:t>
      </w:r>
    </w:p>
    <w:p w14:paraId="01D21090" w14:textId="77777777" w:rsidR="00116288" w:rsidRPr="001338FA" w:rsidRDefault="00116288" w:rsidP="00116288">
      <w:pPr>
        <w:pStyle w:val="Pa21"/>
        <w:ind w:left="1000" w:hanging="340"/>
        <w:jc w:val="both"/>
        <w:rPr>
          <w:rFonts w:ascii="Century Gothic" w:hAnsi="Century Gothic"/>
          <w:color w:val="000000"/>
          <w:sz w:val="20"/>
          <w:szCs w:val="20"/>
        </w:rPr>
      </w:pPr>
      <w:r w:rsidRPr="001338FA">
        <w:rPr>
          <w:rStyle w:val="A1"/>
          <w:rFonts w:ascii="Century Gothic" w:hAnsi="Century Gothic"/>
        </w:rPr>
        <w:t xml:space="preserve">– </w:t>
      </w:r>
      <w:r w:rsidR="00FE38DB">
        <w:rPr>
          <w:rStyle w:val="A1"/>
          <w:rFonts w:ascii="Century Gothic" w:hAnsi="Century Gothic"/>
        </w:rPr>
        <w:t xml:space="preserve"> </w:t>
      </w:r>
      <w:r w:rsidRPr="001338FA">
        <w:rPr>
          <w:rStyle w:val="A1"/>
          <w:rFonts w:ascii="Century Gothic" w:hAnsi="Century Gothic"/>
        </w:rPr>
        <w:t>Tramitación y gestión de operaciones intracomunitarias de introducción y expedición de mercancías.</w:t>
      </w:r>
    </w:p>
    <w:p w14:paraId="72D225CD" w14:textId="77777777" w:rsidR="00116288" w:rsidRPr="001338FA" w:rsidRDefault="00116288" w:rsidP="00116288">
      <w:pPr>
        <w:ind w:firstLine="660"/>
        <w:rPr>
          <w:rStyle w:val="A1"/>
          <w:rFonts w:ascii="Century Gothic" w:hAnsi="Century Gothic" w:cs="Arial"/>
        </w:rPr>
      </w:pPr>
      <w:r w:rsidRPr="001338FA">
        <w:rPr>
          <w:rStyle w:val="A1"/>
          <w:rFonts w:ascii="Century Gothic" w:hAnsi="Century Gothic"/>
        </w:rPr>
        <w:t xml:space="preserve">– </w:t>
      </w:r>
      <w:r w:rsidR="00FE38DB">
        <w:rPr>
          <w:rStyle w:val="A1"/>
          <w:rFonts w:ascii="Century Gothic" w:hAnsi="Century Gothic"/>
        </w:rPr>
        <w:t xml:space="preserve">   </w:t>
      </w:r>
      <w:r w:rsidRPr="001338FA">
        <w:rPr>
          <w:rStyle w:val="A1"/>
          <w:rFonts w:ascii="Century Gothic" w:hAnsi="Century Gothic" w:cs="Arial"/>
        </w:rPr>
        <w:t xml:space="preserve">Cumplimentación y tramitación de las declaraciones </w:t>
      </w:r>
      <w:proofErr w:type="spellStart"/>
      <w:r w:rsidRPr="001338FA">
        <w:rPr>
          <w:rStyle w:val="A1"/>
          <w:rFonts w:ascii="Century Gothic" w:hAnsi="Century Gothic" w:cs="Arial"/>
        </w:rPr>
        <w:t>Intrastat</w:t>
      </w:r>
      <w:proofErr w:type="spellEnd"/>
      <w:r w:rsidRPr="001338FA">
        <w:rPr>
          <w:rStyle w:val="A1"/>
          <w:rFonts w:ascii="Century Gothic" w:hAnsi="Century Gothic" w:cs="Arial"/>
        </w:rPr>
        <w:t>.</w:t>
      </w:r>
    </w:p>
    <w:p w14:paraId="030110E0" w14:textId="77777777" w:rsidR="00116288" w:rsidRPr="001338FA" w:rsidRDefault="00116288" w:rsidP="00116288">
      <w:pPr>
        <w:pStyle w:val="Pa18"/>
        <w:jc w:val="both"/>
        <w:rPr>
          <w:rFonts w:ascii="Century Gothic" w:hAnsi="Century Gothic"/>
          <w:color w:val="000000"/>
          <w:sz w:val="20"/>
          <w:szCs w:val="20"/>
        </w:rPr>
      </w:pPr>
      <w:r w:rsidRPr="001338FA">
        <w:rPr>
          <w:rStyle w:val="A1"/>
          <w:rFonts w:ascii="Century Gothic" w:hAnsi="Century Gothic"/>
        </w:rPr>
        <w:t>Las actividades profesionales asociadas a esta función se aplican en:</w:t>
      </w:r>
    </w:p>
    <w:p w14:paraId="5AF10078" w14:textId="77777777" w:rsidR="00116288" w:rsidRPr="001338FA" w:rsidRDefault="00116288" w:rsidP="00116288">
      <w:pPr>
        <w:pStyle w:val="Pa21"/>
        <w:ind w:left="1000" w:hanging="340"/>
        <w:jc w:val="both"/>
        <w:rPr>
          <w:rFonts w:ascii="Century Gothic" w:hAnsi="Century Gothic"/>
          <w:color w:val="000000"/>
          <w:sz w:val="20"/>
          <w:szCs w:val="20"/>
        </w:rPr>
      </w:pPr>
      <w:r w:rsidRPr="001338FA">
        <w:rPr>
          <w:rStyle w:val="A1"/>
          <w:rFonts w:ascii="Century Gothic" w:hAnsi="Century Gothic"/>
        </w:rPr>
        <w:t xml:space="preserve">– </w:t>
      </w:r>
      <w:r w:rsidR="00FE38DB">
        <w:rPr>
          <w:rStyle w:val="A1"/>
          <w:rFonts w:ascii="Century Gothic" w:hAnsi="Century Gothic"/>
        </w:rPr>
        <w:t xml:space="preserve"> </w:t>
      </w:r>
      <w:r w:rsidRPr="001338FA">
        <w:rPr>
          <w:rStyle w:val="A1"/>
          <w:rFonts w:ascii="Century Gothic" w:hAnsi="Century Gothic"/>
        </w:rPr>
        <w:t>La gestión administrativa y aduanera de las operaciones de importación y exportación.</w:t>
      </w:r>
    </w:p>
    <w:p w14:paraId="6AABE40B" w14:textId="77777777" w:rsidR="00116288" w:rsidRPr="001338FA" w:rsidRDefault="001338FA" w:rsidP="00116288">
      <w:pPr>
        <w:pStyle w:val="Pa21"/>
        <w:ind w:left="1000" w:hanging="340"/>
        <w:jc w:val="both"/>
        <w:rPr>
          <w:rFonts w:ascii="Century Gothic" w:hAnsi="Century Gothic"/>
          <w:color w:val="000000"/>
          <w:sz w:val="20"/>
          <w:szCs w:val="20"/>
        </w:rPr>
      </w:pPr>
      <w:r w:rsidRPr="001338FA">
        <w:rPr>
          <w:rStyle w:val="A1"/>
          <w:rFonts w:ascii="Century Gothic" w:hAnsi="Century Gothic"/>
        </w:rPr>
        <w:t xml:space="preserve">– </w:t>
      </w:r>
      <w:r w:rsidR="00116288" w:rsidRPr="001338FA">
        <w:rPr>
          <w:rStyle w:val="A1"/>
          <w:rFonts w:ascii="Century Gothic" w:hAnsi="Century Gothic"/>
        </w:rPr>
        <w:t>La gestión administrativa de las operaciones intracomunitarias de introducción y expedición.</w:t>
      </w:r>
    </w:p>
    <w:p w14:paraId="5F5872C7" w14:textId="77777777" w:rsidR="001338FA" w:rsidRPr="001338FA" w:rsidRDefault="001338FA" w:rsidP="00116288">
      <w:pPr>
        <w:pStyle w:val="Pa18"/>
        <w:jc w:val="both"/>
        <w:rPr>
          <w:rStyle w:val="A1"/>
          <w:rFonts w:ascii="Century Gothic" w:hAnsi="Century Gothic"/>
        </w:rPr>
      </w:pPr>
    </w:p>
    <w:p w14:paraId="5F383500" w14:textId="77777777" w:rsidR="00116288" w:rsidRPr="001338FA" w:rsidRDefault="00116288" w:rsidP="00116288">
      <w:pPr>
        <w:pStyle w:val="Pa18"/>
        <w:jc w:val="both"/>
        <w:rPr>
          <w:rFonts w:ascii="Century Gothic" w:hAnsi="Century Gothic"/>
          <w:color w:val="000000"/>
          <w:sz w:val="20"/>
          <w:szCs w:val="20"/>
        </w:rPr>
      </w:pPr>
      <w:r w:rsidRPr="001338FA">
        <w:rPr>
          <w:rStyle w:val="A1"/>
          <w:rFonts w:ascii="Century Gothic" w:hAnsi="Century Gothic"/>
        </w:rPr>
        <w:t xml:space="preserve">La formación del módulo contribuye a alcanzar los objetivos generales g), ñ), o), p), q), r), s), t), u), v) y w) del ciclo formativo, y las competencias f), l), m), n), ñ), o), p), q), r) y s) del título. </w:t>
      </w:r>
    </w:p>
    <w:p w14:paraId="0A5632BF" w14:textId="77777777" w:rsidR="001338FA" w:rsidRPr="001338FA" w:rsidRDefault="001338FA" w:rsidP="00A645D2">
      <w:pPr>
        <w:pStyle w:val="Pa18"/>
        <w:jc w:val="both"/>
        <w:rPr>
          <w:rStyle w:val="A1"/>
          <w:rFonts w:ascii="Century Gothic" w:hAnsi="Century Gothic"/>
        </w:rPr>
      </w:pPr>
    </w:p>
    <w:p w14:paraId="27E57286" w14:textId="77777777" w:rsidR="00A645D2" w:rsidRPr="001338FA" w:rsidRDefault="00A645D2" w:rsidP="00A645D2">
      <w:pPr>
        <w:pStyle w:val="Pa18"/>
        <w:jc w:val="both"/>
        <w:rPr>
          <w:rFonts w:ascii="Century Gothic" w:hAnsi="Century Gothic"/>
          <w:color w:val="000000"/>
          <w:sz w:val="20"/>
          <w:szCs w:val="20"/>
        </w:rPr>
      </w:pPr>
      <w:r w:rsidRPr="001338FA">
        <w:rPr>
          <w:rStyle w:val="A1"/>
          <w:rFonts w:ascii="Century Gothic" w:hAnsi="Century Gothic"/>
        </w:rPr>
        <w:t>Las líneas de actuación en el proceso de enseñanza-aprendizaje que permiten alcanzar los objetivos del módulo versarán sobre:</w:t>
      </w:r>
    </w:p>
    <w:p w14:paraId="28674DCE" w14:textId="77777777" w:rsidR="00A645D2" w:rsidRPr="001338FA" w:rsidRDefault="00A645D2" w:rsidP="00A645D2">
      <w:pPr>
        <w:pStyle w:val="Pa21"/>
        <w:ind w:left="1000" w:hanging="340"/>
        <w:jc w:val="both"/>
        <w:rPr>
          <w:rFonts w:ascii="Century Gothic" w:hAnsi="Century Gothic"/>
          <w:color w:val="000000"/>
          <w:sz w:val="20"/>
          <w:szCs w:val="20"/>
        </w:rPr>
      </w:pPr>
      <w:r w:rsidRPr="001338FA">
        <w:rPr>
          <w:rStyle w:val="A1"/>
          <w:rFonts w:ascii="Century Gothic" w:hAnsi="Century Gothic"/>
        </w:rPr>
        <w:t>– Análisis de los principales organismos e instituciones que influyen en el tránsito internacional de mercancías.</w:t>
      </w:r>
    </w:p>
    <w:p w14:paraId="1E20AA7C" w14:textId="77777777" w:rsidR="00A645D2" w:rsidRPr="001338FA" w:rsidRDefault="00A645D2" w:rsidP="00A645D2">
      <w:pPr>
        <w:pStyle w:val="Pa21"/>
        <w:ind w:left="1000" w:hanging="340"/>
        <w:jc w:val="both"/>
        <w:rPr>
          <w:rFonts w:ascii="Century Gothic" w:hAnsi="Century Gothic"/>
          <w:color w:val="000000"/>
          <w:sz w:val="20"/>
          <w:szCs w:val="20"/>
        </w:rPr>
      </w:pPr>
      <w:r w:rsidRPr="001338FA">
        <w:rPr>
          <w:rStyle w:val="A1"/>
          <w:rFonts w:ascii="Century Gothic" w:hAnsi="Century Gothic"/>
        </w:rPr>
        <w:t>– Interpretación de la normativa que regula las operaciones de comercio internacional.</w:t>
      </w:r>
    </w:p>
    <w:p w14:paraId="663917EF" w14:textId="77777777" w:rsidR="00A645D2" w:rsidRPr="001338FA" w:rsidRDefault="00A645D2" w:rsidP="00A645D2">
      <w:pPr>
        <w:pStyle w:val="Pa21"/>
        <w:ind w:left="1000" w:hanging="340"/>
        <w:jc w:val="both"/>
        <w:rPr>
          <w:rFonts w:ascii="Century Gothic" w:hAnsi="Century Gothic"/>
          <w:color w:val="000000"/>
          <w:sz w:val="20"/>
          <w:szCs w:val="20"/>
        </w:rPr>
      </w:pPr>
      <w:r w:rsidRPr="001338FA">
        <w:rPr>
          <w:rStyle w:val="A1"/>
          <w:rFonts w:ascii="Century Gothic" w:hAnsi="Century Gothic"/>
        </w:rPr>
        <w:t>– Determinación de los documentos y trámites que hay que realizar en las operaciones de importación/exportación y de introducción/expedición y los organismos donde se gestionan.</w:t>
      </w:r>
    </w:p>
    <w:p w14:paraId="37581134" w14:textId="77777777" w:rsidR="00A645D2" w:rsidRPr="001338FA" w:rsidRDefault="00A645D2" w:rsidP="00A645D2">
      <w:pPr>
        <w:pStyle w:val="Pa21"/>
        <w:ind w:left="1000" w:hanging="340"/>
        <w:jc w:val="both"/>
        <w:rPr>
          <w:rFonts w:ascii="Century Gothic" w:hAnsi="Century Gothic"/>
          <w:color w:val="000000"/>
          <w:sz w:val="20"/>
          <w:szCs w:val="20"/>
        </w:rPr>
      </w:pPr>
      <w:r w:rsidRPr="001338FA">
        <w:rPr>
          <w:rStyle w:val="A1"/>
          <w:rFonts w:ascii="Century Gothic" w:hAnsi="Century Gothic"/>
        </w:rPr>
        <w:t xml:space="preserve">– </w:t>
      </w:r>
      <w:r w:rsidR="00FE38DB">
        <w:rPr>
          <w:rStyle w:val="A1"/>
          <w:rFonts w:ascii="Century Gothic" w:hAnsi="Century Gothic"/>
        </w:rPr>
        <w:t xml:space="preserve"> </w:t>
      </w:r>
      <w:r w:rsidRPr="001338FA">
        <w:rPr>
          <w:rStyle w:val="A1"/>
          <w:rFonts w:ascii="Century Gothic" w:hAnsi="Century Gothic"/>
        </w:rPr>
        <w:t>Cumplimentación de los documentos que se requieren para llevar a cabo una importación/exportación y una introducción/expedición.</w:t>
      </w:r>
    </w:p>
    <w:p w14:paraId="4898C883" w14:textId="77777777" w:rsidR="00A645D2" w:rsidRPr="001338FA" w:rsidRDefault="00A645D2" w:rsidP="00A645D2">
      <w:pPr>
        <w:pStyle w:val="Pa21"/>
        <w:ind w:left="1000" w:hanging="340"/>
        <w:jc w:val="both"/>
        <w:rPr>
          <w:rFonts w:ascii="Century Gothic" w:hAnsi="Century Gothic"/>
          <w:color w:val="000000"/>
          <w:sz w:val="20"/>
          <w:szCs w:val="20"/>
        </w:rPr>
      </w:pPr>
      <w:r w:rsidRPr="001338FA">
        <w:rPr>
          <w:rStyle w:val="A1"/>
          <w:rFonts w:ascii="Century Gothic" w:hAnsi="Century Gothic"/>
        </w:rPr>
        <w:t xml:space="preserve">– </w:t>
      </w:r>
      <w:r w:rsidR="00FE38DB">
        <w:rPr>
          <w:rStyle w:val="A1"/>
          <w:rFonts w:ascii="Century Gothic" w:hAnsi="Century Gothic"/>
        </w:rPr>
        <w:t xml:space="preserve"> </w:t>
      </w:r>
      <w:r w:rsidRPr="001338FA">
        <w:rPr>
          <w:rStyle w:val="A1"/>
          <w:rFonts w:ascii="Century Gothic" w:hAnsi="Century Gothic"/>
        </w:rPr>
        <w:t>Fiscalidad del comercio exterior y gestión de los impuestos y tributos que se recaudan en las aduanas.</w:t>
      </w:r>
    </w:p>
    <w:p w14:paraId="28513484" w14:textId="77777777" w:rsidR="00062F42" w:rsidRDefault="00A645D2" w:rsidP="00A645D2">
      <w:pPr>
        <w:ind w:firstLine="660"/>
        <w:rPr>
          <w:rStyle w:val="A1"/>
          <w:rFonts w:ascii="Century Gothic" w:hAnsi="Century Gothic"/>
        </w:rPr>
      </w:pPr>
      <w:r w:rsidRPr="001338FA">
        <w:rPr>
          <w:rStyle w:val="A1"/>
          <w:rFonts w:ascii="Century Gothic" w:hAnsi="Century Gothic"/>
        </w:rPr>
        <w:t xml:space="preserve">– </w:t>
      </w:r>
      <w:r w:rsidR="00FE38DB">
        <w:rPr>
          <w:rStyle w:val="A1"/>
          <w:rFonts w:ascii="Century Gothic" w:hAnsi="Century Gothic"/>
        </w:rPr>
        <w:t xml:space="preserve">  </w:t>
      </w:r>
      <w:r w:rsidRPr="001338FA">
        <w:rPr>
          <w:rStyle w:val="A1"/>
          <w:rFonts w:ascii="Century Gothic" w:hAnsi="Century Gothic"/>
        </w:rPr>
        <w:t xml:space="preserve">El comercio intracomunitario y el sistema </w:t>
      </w:r>
      <w:proofErr w:type="spellStart"/>
      <w:r w:rsidRPr="001338FA">
        <w:rPr>
          <w:rStyle w:val="A1"/>
          <w:rFonts w:ascii="Century Gothic" w:hAnsi="Century Gothic"/>
        </w:rPr>
        <w:t>Intrastat</w:t>
      </w:r>
      <w:proofErr w:type="spellEnd"/>
      <w:r w:rsidRPr="001338FA">
        <w:rPr>
          <w:rStyle w:val="A1"/>
          <w:rFonts w:ascii="Century Gothic" w:hAnsi="Century Gothic"/>
        </w:rPr>
        <w:t>.</w:t>
      </w:r>
    </w:p>
    <w:p w14:paraId="4E586725" w14:textId="77777777" w:rsidR="00701CF5" w:rsidRDefault="00701CF5">
      <w:pPr>
        <w:rPr>
          <w:rStyle w:val="A1"/>
          <w:rFonts w:ascii="Century Gothic" w:hAnsi="Century Gothic"/>
        </w:rPr>
      </w:pPr>
      <w:r>
        <w:rPr>
          <w:rStyle w:val="A1"/>
          <w:rFonts w:ascii="Century Gothic" w:hAnsi="Century Gothic"/>
        </w:rPr>
        <w:br w:type="page"/>
      </w:r>
    </w:p>
    <w:p w14:paraId="3079E350" w14:textId="77777777" w:rsidR="00701CF5" w:rsidRPr="001338FA" w:rsidRDefault="00701CF5" w:rsidP="00A645D2">
      <w:pPr>
        <w:ind w:firstLine="660"/>
        <w:rPr>
          <w:rFonts w:ascii="Century Gothic" w:hAnsi="Century Gothic"/>
          <w:b/>
          <w:sz w:val="24"/>
          <w:szCs w:val="24"/>
        </w:rPr>
      </w:pPr>
    </w:p>
    <w:p w14:paraId="4F124AFB" w14:textId="77777777" w:rsidR="009E4595" w:rsidRPr="002E582B" w:rsidRDefault="009E4595" w:rsidP="00FE38DB">
      <w:pPr>
        <w:pStyle w:val="Pa14"/>
        <w:pBdr>
          <w:top w:val="single" w:sz="4" w:space="1" w:color="auto"/>
          <w:left w:val="single" w:sz="4" w:space="4" w:color="auto"/>
          <w:bottom w:val="single" w:sz="4" w:space="1" w:color="auto"/>
          <w:right w:val="single" w:sz="4" w:space="4" w:color="auto"/>
        </w:pBdr>
        <w:ind w:hanging="709"/>
        <w:jc w:val="both"/>
        <w:rPr>
          <w:rFonts w:ascii="Century Gothic" w:hAnsi="Century Gothic"/>
          <w:b/>
          <w:color w:val="000000"/>
        </w:rPr>
      </w:pPr>
      <w:r w:rsidRPr="002E582B">
        <w:rPr>
          <w:rFonts w:ascii="Century Gothic" w:hAnsi="Century Gothic"/>
          <w:b/>
          <w:color w:val="000000"/>
        </w:rPr>
        <w:t>Contenidos:</w:t>
      </w:r>
    </w:p>
    <w:p w14:paraId="0BD34DA3" w14:textId="77777777" w:rsidR="002E582B" w:rsidRDefault="002E582B" w:rsidP="002E582B">
      <w:pPr>
        <w:pStyle w:val="Pa14"/>
        <w:ind w:left="-709"/>
        <w:jc w:val="both"/>
        <w:rPr>
          <w:rFonts w:ascii="Century Gothic" w:hAnsi="Century Gothic"/>
          <w:b/>
          <w:color w:val="000000"/>
          <w:sz w:val="20"/>
          <w:szCs w:val="20"/>
        </w:rPr>
      </w:pPr>
    </w:p>
    <w:p w14:paraId="44562082" w14:textId="77777777" w:rsidR="009E4595" w:rsidRPr="002E582B" w:rsidRDefault="009E4595" w:rsidP="002E582B">
      <w:pPr>
        <w:pStyle w:val="Pa14"/>
        <w:ind w:left="-709"/>
        <w:jc w:val="both"/>
        <w:rPr>
          <w:rFonts w:ascii="Century Gothic" w:hAnsi="Century Gothic"/>
          <w:b/>
          <w:color w:val="000000"/>
        </w:rPr>
      </w:pPr>
      <w:r w:rsidRPr="002E582B">
        <w:rPr>
          <w:rFonts w:ascii="Century Gothic" w:hAnsi="Century Gothic"/>
          <w:b/>
          <w:color w:val="000000"/>
        </w:rPr>
        <w:t>a) Organismos e instituciones relacionadas con el comercio internacional:</w:t>
      </w:r>
    </w:p>
    <w:p w14:paraId="372A0134" w14:textId="77777777" w:rsidR="002E582B" w:rsidRDefault="002E582B" w:rsidP="002E582B">
      <w:pPr>
        <w:pStyle w:val="Pa12"/>
        <w:ind w:left="-709"/>
        <w:jc w:val="both"/>
        <w:rPr>
          <w:rFonts w:ascii="Century Gothic" w:hAnsi="Century Gothic"/>
          <w:color w:val="000000"/>
          <w:sz w:val="20"/>
          <w:szCs w:val="20"/>
        </w:rPr>
      </w:pPr>
    </w:p>
    <w:p w14:paraId="617D09E5" w14:textId="77777777" w:rsidR="009E4595" w:rsidRPr="009E4595" w:rsidRDefault="009E4595" w:rsidP="002E582B">
      <w:pPr>
        <w:pStyle w:val="Pa12"/>
        <w:numPr>
          <w:ilvl w:val="0"/>
          <w:numId w:val="1"/>
        </w:numPr>
        <w:jc w:val="both"/>
        <w:rPr>
          <w:rFonts w:ascii="Century Gothic" w:hAnsi="Century Gothic"/>
          <w:color w:val="000000"/>
          <w:sz w:val="20"/>
          <w:szCs w:val="20"/>
        </w:rPr>
      </w:pPr>
      <w:r w:rsidRPr="009E4595">
        <w:rPr>
          <w:rFonts w:ascii="Century Gothic" w:hAnsi="Century Gothic"/>
          <w:color w:val="000000"/>
          <w:sz w:val="20"/>
          <w:szCs w:val="20"/>
        </w:rPr>
        <w:t>La balanza de pagos: concepto y estructura.</w:t>
      </w:r>
    </w:p>
    <w:p w14:paraId="14F18683" w14:textId="77777777" w:rsidR="009E4595" w:rsidRPr="009E4595" w:rsidRDefault="009E4595" w:rsidP="002E582B">
      <w:pPr>
        <w:pStyle w:val="Pa6"/>
        <w:numPr>
          <w:ilvl w:val="0"/>
          <w:numId w:val="1"/>
        </w:numPr>
        <w:jc w:val="both"/>
        <w:rPr>
          <w:rFonts w:ascii="Century Gothic" w:hAnsi="Century Gothic"/>
          <w:color w:val="000000"/>
          <w:sz w:val="20"/>
          <w:szCs w:val="20"/>
        </w:rPr>
      </w:pPr>
      <w:r w:rsidRPr="009E4595">
        <w:rPr>
          <w:rFonts w:ascii="Century Gothic" w:hAnsi="Century Gothic"/>
          <w:color w:val="000000"/>
          <w:sz w:val="20"/>
          <w:szCs w:val="20"/>
        </w:rPr>
        <w:t>La Organización Mundial de Comercio (OMC).</w:t>
      </w:r>
    </w:p>
    <w:p w14:paraId="10C20DC9" w14:textId="77777777" w:rsidR="009E4595" w:rsidRPr="009E4595" w:rsidRDefault="009E4595" w:rsidP="002E582B">
      <w:pPr>
        <w:pStyle w:val="Pa6"/>
        <w:numPr>
          <w:ilvl w:val="0"/>
          <w:numId w:val="1"/>
        </w:numPr>
        <w:jc w:val="both"/>
        <w:rPr>
          <w:rFonts w:ascii="Century Gothic" w:hAnsi="Century Gothic"/>
          <w:color w:val="000000"/>
          <w:sz w:val="20"/>
          <w:szCs w:val="20"/>
        </w:rPr>
      </w:pPr>
      <w:r w:rsidRPr="009E4595">
        <w:rPr>
          <w:rFonts w:ascii="Century Gothic" w:hAnsi="Century Gothic"/>
          <w:color w:val="000000"/>
          <w:sz w:val="20"/>
          <w:szCs w:val="20"/>
        </w:rPr>
        <w:t>La Organización para la Cooperación y el Desarrollo Económico (OCDE).</w:t>
      </w:r>
    </w:p>
    <w:p w14:paraId="7F97825A" w14:textId="77777777" w:rsidR="009E4595" w:rsidRPr="009E4595" w:rsidRDefault="009E4595" w:rsidP="002E582B">
      <w:pPr>
        <w:pStyle w:val="Pa6"/>
        <w:numPr>
          <w:ilvl w:val="0"/>
          <w:numId w:val="1"/>
        </w:numPr>
        <w:jc w:val="both"/>
        <w:rPr>
          <w:rFonts w:ascii="Century Gothic" w:hAnsi="Century Gothic"/>
          <w:color w:val="000000"/>
          <w:sz w:val="20"/>
          <w:szCs w:val="20"/>
        </w:rPr>
      </w:pPr>
      <w:r w:rsidRPr="009E4595">
        <w:rPr>
          <w:rFonts w:ascii="Century Gothic" w:hAnsi="Century Gothic"/>
          <w:color w:val="000000"/>
          <w:sz w:val="20"/>
          <w:szCs w:val="20"/>
        </w:rPr>
        <w:t>La Conferencia de las Naciones Unidas para el Comercio y el Desarrollo (UNCTAD).</w:t>
      </w:r>
    </w:p>
    <w:p w14:paraId="7270A895" w14:textId="77777777" w:rsidR="009E4595" w:rsidRPr="009E4595" w:rsidRDefault="009E4595" w:rsidP="002E582B">
      <w:pPr>
        <w:pStyle w:val="Pa6"/>
        <w:numPr>
          <w:ilvl w:val="0"/>
          <w:numId w:val="1"/>
        </w:numPr>
        <w:jc w:val="both"/>
        <w:rPr>
          <w:rFonts w:ascii="Century Gothic" w:hAnsi="Century Gothic"/>
          <w:color w:val="000000"/>
          <w:sz w:val="20"/>
          <w:szCs w:val="20"/>
        </w:rPr>
      </w:pPr>
      <w:r w:rsidRPr="009E4595">
        <w:rPr>
          <w:rFonts w:ascii="Century Gothic" w:hAnsi="Century Gothic"/>
          <w:color w:val="000000"/>
          <w:sz w:val="20"/>
          <w:szCs w:val="20"/>
        </w:rPr>
        <w:t>El Fondo Monetario Internacional.</w:t>
      </w:r>
    </w:p>
    <w:p w14:paraId="67005FED" w14:textId="77777777" w:rsidR="009E4595" w:rsidRPr="009E4595" w:rsidRDefault="009E4595" w:rsidP="002E582B">
      <w:pPr>
        <w:pStyle w:val="Pa6"/>
        <w:numPr>
          <w:ilvl w:val="0"/>
          <w:numId w:val="1"/>
        </w:numPr>
        <w:jc w:val="both"/>
        <w:rPr>
          <w:rFonts w:ascii="Century Gothic" w:hAnsi="Century Gothic"/>
          <w:color w:val="000000"/>
          <w:sz w:val="20"/>
          <w:szCs w:val="20"/>
        </w:rPr>
      </w:pPr>
      <w:r w:rsidRPr="009E4595">
        <w:rPr>
          <w:rFonts w:ascii="Century Gothic" w:hAnsi="Century Gothic"/>
          <w:color w:val="000000"/>
          <w:sz w:val="20"/>
          <w:szCs w:val="20"/>
        </w:rPr>
        <w:t>El Banco Mundial.</w:t>
      </w:r>
    </w:p>
    <w:p w14:paraId="146CF46C" w14:textId="77777777" w:rsidR="009E4595" w:rsidRPr="009E4595" w:rsidRDefault="009E4595" w:rsidP="002E582B">
      <w:pPr>
        <w:pStyle w:val="Pa6"/>
        <w:numPr>
          <w:ilvl w:val="0"/>
          <w:numId w:val="1"/>
        </w:numPr>
        <w:jc w:val="both"/>
        <w:rPr>
          <w:rFonts w:ascii="Century Gothic" w:hAnsi="Century Gothic"/>
          <w:color w:val="000000"/>
          <w:sz w:val="20"/>
          <w:szCs w:val="20"/>
        </w:rPr>
      </w:pPr>
      <w:r w:rsidRPr="009E4595">
        <w:rPr>
          <w:rFonts w:ascii="Century Gothic" w:hAnsi="Century Gothic"/>
          <w:color w:val="000000"/>
          <w:sz w:val="20"/>
          <w:szCs w:val="20"/>
        </w:rPr>
        <w:t>Otros organismos internacionales que afectan al comercio.</w:t>
      </w:r>
    </w:p>
    <w:p w14:paraId="32E9873C" w14:textId="77777777" w:rsidR="009E4595" w:rsidRPr="009E4595" w:rsidRDefault="009E4595" w:rsidP="002E582B">
      <w:pPr>
        <w:pStyle w:val="Pa6"/>
        <w:numPr>
          <w:ilvl w:val="0"/>
          <w:numId w:val="1"/>
        </w:numPr>
        <w:jc w:val="both"/>
        <w:rPr>
          <w:rFonts w:ascii="Century Gothic" w:hAnsi="Century Gothic"/>
          <w:color w:val="000000"/>
          <w:sz w:val="20"/>
          <w:szCs w:val="20"/>
        </w:rPr>
      </w:pPr>
      <w:r w:rsidRPr="009E4595">
        <w:rPr>
          <w:rFonts w:ascii="Century Gothic" w:hAnsi="Century Gothic"/>
          <w:color w:val="000000"/>
          <w:sz w:val="20"/>
          <w:szCs w:val="20"/>
        </w:rPr>
        <w:t>El proceso de integración económica. Niveles y fases de integración. Integración europea. Integraciones económicas internacionales.</w:t>
      </w:r>
    </w:p>
    <w:p w14:paraId="43F5E4E2" w14:textId="77777777" w:rsidR="009E4595" w:rsidRPr="009E4595" w:rsidRDefault="009E4595" w:rsidP="002E582B">
      <w:pPr>
        <w:pStyle w:val="Pa6"/>
        <w:numPr>
          <w:ilvl w:val="0"/>
          <w:numId w:val="1"/>
        </w:numPr>
        <w:jc w:val="both"/>
        <w:rPr>
          <w:rFonts w:ascii="Century Gothic" w:hAnsi="Century Gothic"/>
          <w:color w:val="000000"/>
          <w:sz w:val="20"/>
          <w:szCs w:val="20"/>
        </w:rPr>
      </w:pPr>
      <w:r w:rsidRPr="009E4595">
        <w:rPr>
          <w:rFonts w:ascii="Century Gothic" w:hAnsi="Century Gothic"/>
          <w:color w:val="000000"/>
          <w:sz w:val="20"/>
          <w:szCs w:val="20"/>
        </w:rPr>
        <w:t>Instituciones de la Unión Europea: la Comisión Europea, el Consejo de la UE (Consejo de Ministros), el Parlamento Europeo, el Consejo Europeo, El Banco Central Europeo (BCE) y otros organismos e instituciones.</w:t>
      </w:r>
    </w:p>
    <w:p w14:paraId="4B5A9502" w14:textId="77777777" w:rsidR="009E4595" w:rsidRPr="009E4595" w:rsidRDefault="009E4595" w:rsidP="002E582B">
      <w:pPr>
        <w:pStyle w:val="Pa6"/>
        <w:numPr>
          <w:ilvl w:val="0"/>
          <w:numId w:val="1"/>
        </w:numPr>
        <w:jc w:val="both"/>
        <w:rPr>
          <w:rFonts w:ascii="Century Gothic" w:hAnsi="Century Gothic"/>
          <w:color w:val="000000"/>
          <w:sz w:val="20"/>
          <w:szCs w:val="20"/>
        </w:rPr>
      </w:pPr>
      <w:r w:rsidRPr="009E4595">
        <w:rPr>
          <w:rFonts w:ascii="Century Gothic" w:hAnsi="Century Gothic"/>
          <w:color w:val="000000"/>
          <w:sz w:val="20"/>
          <w:szCs w:val="20"/>
        </w:rPr>
        <w:t>El marco jurídico comunitario. Fuentes de derecho comunitario. El acervo jurídico comunitario. Derecho vinculante (reglamento, directiva y decisión) y no vinculante (dictamen y recomendación).</w:t>
      </w:r>
    </w:p>
    <w:p w14:paraId="6D133E92" w14:textId="77777777" w:rsidR="009E4595" w:rsidRPr="009E4595" w:rsidRDefault="009E4595" w:rsidP="002E582B">
      <w:pPr>
        <w:pStyle w:val="Pa6"/>
        <w:numPr>
          <w:ilvl w:val="0"/>
          <w:numId w:val="1"/>
        </w:numPr>
        <w:jc w:val="both"/>
        <w:rPr>
          <w:rFonts w:ascii="Century Gothic" w:hAnsi="Century Gothic"/>
          <w:color w:val="000000"/>
          <w:sz w:val="20"/>
          <w:szCs w:val="20"/>
        </w:rPr>
      </w:pPr>
      <w:r w:rsidRPr="009E4595">
        <w:rPr>
          <w:rFonts w:ascii="Century Gothic" w:hAnsi="Century Gothic"/>
          <w:color w:val="000000"/>
          <w:sz w:val="20"/>
          <w:szCs w:val="20"/>
        </w:rPr>
        <w:t>Derecho aduanero comunitario: el código aduanero.</w:t>
      </w:r>
    </w:p>
    <w:p w14:paraId="165466DF" w14:textId="77777777" w:rsidR="00B45DA0" w:rsidRPr="002E582B" w:rsidRDefault="009E4595" w:rsidP="002E582B">
      <w:pPr>
        <w:pStyle w:val="Prrafodelista"/>
        <w:numPr>
          <w:ilvl w:val="0"/>
          <w:numId w:val="1"/>
        </w:numPr>
        <w:spacing w:after="0"/>
        <w:jc w:val="both"/>
        <w:rPr>
          <w:rFonts w:ascii="Century Gothic" w:hAnsi="Century Gothic"/>
          <w:color w:val="000000"/>
          <w:sz w:val="20"/>
          <w:szCs w:val="20"/>
        </w:rPr>
      </w:pPr>
      <w:r w:rsidRPr="002E582B">
        <w:rPr>
          <w:rFonts w:ascii="Century Gothic" w:hAnsi="Century Gothic"/>
          <w:color w:val="000000"/>
          <w:sz w:val="20"/>
          <w:szCs w:val="20"/>
        </w:rPr>
        <w:t>El presupuesto comunitario. Recursos propios de la UE. Estructura del gasto.</w:t>
      </w:r>
    </w:p>
    <w:p w14:paraId="3EFB27FE" w14:textId="77777777" w:rsidR="002E582B" w:rsidRDefault="002E582B" w:rsidP="002E582B">
      <w:pPr>
        <w:pStyle w:val="Pa12"/>
        <w:ind w:left="-709"/>
        <w:jc w:val="both"/>
        <w:rPr>
          <w:rFonts w:ascii="Century Gothic" w:hAnsi="Century Gothic"/>
          <w:color w:val="000000"/>
          <w:sz w:val="20"/>
          <w:szCs w:val="20"/>
        </w:rPr>
      </w:pPr>
    </w:p>
    <w:p w14:paraId="443A10D7" w14:textId="77777777" w:rsidR="009E4595" w:rsidRDefault="009E4595" w:rsidP="002E582B">
      <w:pPr>
        <w:pStyle w:val="Pa12"/>
        <w:ind w:left="-709"/>
        <w:jc w:val="both"/>
        <w:rPr>
          <w:rFonts w:ascii="Century Gothic" w:hAnsi="Century Gothic"/>
          <w:b/>
          <w:color w:val="000000"/>
        </w:rPr>
      </w:pPr>
      <w:r w:rsidRPr="002E582B">
        <w:rPr>
          <w:rFonts w:ascii="Century Gothic" w:hAnsi="Century Gothic"/>
          <w:b/>
          <w:color w:val="000000"/>
        </w:rPr>
        <w:t>b) Organización de sistemas de información aplicados al comercio internacional:</w:t>
      </w:r>
    </w:p>
    <w:p w14:paraId="02A4F295" w14:textId="77777777" w:rsidR="002E582B" w:rsidRPr="002E582B" w:rsidRDefault="002E582B" w:rsidP="002E582B"/>
    <w:p w14:paraId="0CFAF5E1" w14:textId="77777777" w:rsidR="009E4595" w:rsidRPr="009E4595" w:rsidRDefault="009E4595" w:rsidP="002E582B">
      <w:pPr>
        <w:pStyle w:val="Pa12"/>
        <w:numPr>
          <w:ilvl w:val="0"/>
          <w:numId w:val="2"/>
        </w:numPr>
        <w:jc w:val="both"/>
        <w:rPr>
          <w:rFonts w:ascii="Century Gothic" w:hAnsi="Century Gothic"/>
          <w:color w:val="000000"/>
          <w:sz w:val="20"/>
          <w:szCs w:val="20"/>
        </w:rPr>
      </w:pPr>
      <w:r w:rsidRPr="009E4595">
        <w:rPr>
          <w:rFonts w:ascii="Century Gothic" w:hAnsi="Century Gothic"/>
          <w:color w:val="000000"/>
          <w:sz w:val="20"/>
          <w:szCs w:val="20"/>
        </w:rPr>
        <w:t>Fuentes de información sobre comercio internacional. Identificación de organismos e instituciones que facilitan información.</w:t>
      </w:r>
    </w:p>
    <w:p w14:paraId="12B7719D" w14:textId="77777777" w:rsidR="009E4595" w:rsidRPr="009E4595" w:rsidRDefault="009E4595" w:rsidP="002E582B">
      <w:pPr>
        <w:pStyle w:val="Pa6"/>
        <w:numPr>
          <w:ilvl w:val="0"/>
          <w:numId w:val="2"/>
        </w:numPr>
        <w:jc w:val="both"/>
        <w:rPr>
          <w:rFonts w:ascii="Century Gothic" w:hAnsi="Century Gothic"/>
          <w:color w:val="000000"/>
          <w:sz w:val="20"/>
          <w:szCs w:val="20"/>
        </w:rPr>
      </w:pPr>
      <w:r w:rsidRPr="009E4595">
        <w:rPr>
          <w:rFonts w:ascii="Century Gothic" w:hAnsi="Century Gothic"/>
          <w:color w:val="000000"/>
          <w:sz w:val="20"/>
          <w:szCs w:val="20"/>
        </w:rPr>
        <w:t>El Instituto de Comercio Exterior (ICEX). Servicios que presta. Bases de datos.</w:t>
      </w:r>
    </w:p>
    <w:p w14:paraId="228E5956" w14:textId="77777777" w:rsidR="009E4595" w:rsidRPr="009E4595" w:rsidRDefault="009E4595" w:rsidP="002E582B">
      <w:pPr>
        <w:pStyle w:val="Pa6"/>
        <w:numPr>
          <w:ilvl w:val="0"/>
          <w:numId w:val="2"/>
        </w:numPr>
        <w:jc w:val="both"/>
        <w:rPr>
          <w:rFonts w:ascii="Century Gothic" w:hAnsi="Century Gothic"/>
          <w:color w:val="000000"/>
          <w:sz w:val="20"/>
          <w:szCs w:val="20"/>
        </w:rPr>
      </w:pPr>
      <w:r w:rsidRPr="009E4595">
        <w:rPr>
          <w:rFonts w:ascii="Century Gothic" w:hAnsi="Century Gothic"/>
          <w:color w:val="000000"/>
          <w:sz w:val="20"/>
          <w:szCs w:val="20"/>
        </w:rPr>
        <w:t>La Cámara de Comercio Internacional. Bases de datos.</w:t>
      </w:r>
    </w:p>
    <w:p w14:paraId="4A060382" w14:textId="77777777" w:rsidR="009E4595" w:rsidRPr="009E4595" w:rsidRDefault="009E4595" w:rsidP="002E582B">
      <w:pPr>
        <w:pStyle w:val="Pa6"/>
        <w:numPr>
          <w:ilvl w:val="0"/>
          <w:numId w:val="2"/>
        </w:numPr>
        <w:jc w:val="both"/>
        <w:rPr>
          <w:rFonts w:ascii="Century Gothic" w:hAnsi="Century Gothic"/>
          <w:color w:val="000000"/>
          <w:sz w:val="20"/>
          <w:szCs w:val="20"/>
        </w:rPr>
      </w:pPr>
      <w:r w:rsidRPr="009E4595">
        <w:rPr>
          <w:rFonts w:ascii="Century Gothic" w:hAnsi="Century Gothic"/>
          <w:color w:val="000000"/>
          <w:sz w:val="20"/>
          <w:szCs w:val="20"/>
        </w:rPr>
        <w:t>Obtención de información a través de Internet.</w:t>
      </w:r>
    </w:p>
    <w:p w14:paraId="63C16A74" w14:textId="77777777" w:rsidR="009E4595" w:rsidRPr="009E4595" w:rsidRDefault="009E4595" w:rsidP="002E582B">
      <w:pPr>
        <w:pStyle w:val="Pa6"/>
        <w:numPr>
          <w:ilvl w:val="0"/>
          <w:numId w:val="2"/>
        </w:numPr>
        <w:jc w:val="both"/>
        <w:rPr>
          <w:rFonts w:ascii="Century Gothic" w:hAnsi="Century Gothic"/>
          <w:color w:val="000000"/>
          <w:sz w:val="20"/>
          <w:szCs w:val="20"/>
        </w:rPr>
      </w:pPr>
      <w:r w:rsidRPr="009E4595">
        <w:rPr>
          <w:rFonts w:ascii="Century Gothic" w:hAnsi="Century Gothic"/>
          <w:color w:val="000000"/>
          <w:sz w:val="20"/>
          <w:szCs w:val="20"/>
        </w:rPr>
        <w:t>Utilización de la información disponible, impresa o en soporte informático, y su introducción en la base de datos de la empresa.</w:t>
      </w:r>
    </w:p>
    <w:p w14:paraId="0E1DCC98" w14:textId="77777777" w:rsidR="009E4595" w:rsidRPr="009E4595" w:rsidRDefault="009E4595" w:rsidP="002E582B">
      <w:pPr>
        <w:pStyle w:val="Pa6"/>
        <w:numPr>
          <w:ilvl w:val="0"/>
          <w:numId w:val="2"/>
        </w:numPr>
        <w:jc w:val="both"/>
        <w:rPr>
          <w:rFonts w:ascii="Century Gothic" w:hAnsi="Century Gothic"/>
          <w:color w:val="000000"/>
          <w:sz w:val="20"/>
          <w:szCs w:val="20"/>
        </w:rPr>
      </w:pPr>
      <w:r w:rsidRPr="009E4595">
        <w:rPr>
          <w:rFonts w:ascii="Century Gothic" w:hAnsi="Century Gothic"/>
          <w:color w:val="000000"/>
          <w:sz w:val="20"/>
          <w:szCs w:val="20"/>
        </w:rPr>
        <w:t>Diseño, utilización y mantenimiento de bases de datos de clientes y proveedores:</w:t>
      </w:r>
    </w:p>
    <w:p w14:paraId="283E9EA3" w14:textId="77777777" w:rsidR="009E4595" w:rsidRPr="009E4595" w:rsidRDefault="009E4595" w:rsidP="002E582B">
      <w:pPr>
        <w:pStyle w:val="Pa14"/>
        <w:numPr>
          <w:ilvl w:val="0"/>
          <w:numId w:val="2"/>
        </w:numPr>
        <w:jc w:val="both"/>
        <w:rPr>
          <w:rFonts w:ascii="Century Gothic" w:hAnsi="Century Gothic"/>
          <w:color w:val="000000"/>
          <w:sz w:val="20"/>
          <w:szCs w:val="20"/>
        </w:rPr>
      </w:pPr>
      <w:r w:rsidRPr="009E4595">
        <w:rPr>
          <w:rFonts w:ascii="Century Gothic" w:hAnsi="Century Gothic"/>
          <w:color w:val="000000"/>
          <w:sz w:val="20"/>
          <w:szCs w:val="20"/>
        </w:rPr>
        <w:t>Elaboración de ficheros de clientes y proveedores. Introducción y modificación de datos.</w:t>
      </w:r>
    </w:p>
    <w:p w14:paraId="0558AEA2" w14:textId="77777777" w:rsidR="009E4595" w:rsidRPr="002E582B" w:rsidRDefault="009E4595" w:rsidP="002E582B">
      <w:pPr>
        <w:pStyle w:val="Prrafodelista"/>
        <w:numPr>
          <w:ilvl w:val="0"/>
          <w:numId w:val="2"/>
        </w:numPr>
        <w:spacing w:after="0"/>
        <w:jc w:val="both"/>
        <w:rPr>
          <w:rFonts w:ascii="Century Gothic" w:hAnsi="Century Gothic"/>
          <w:color w:val="000000"/>
          <w:sz w:val="20"/>
          <w:szCs w:val="20"/>
        </w:rPr>
      </w:pPr>
      <w:r w:rsidRPr="002E582B">
        <w:rPr>
          <w:rFonts w:ascii="Century Gothic" w:hAnsi="Century Gothic"/>
          <w:color w:val="000000"/>
          <w:sz w:val="20"/>
          <w:szCs w:val="20"/>
        </w:rPr>
        <w:t>Elaboración de informes sobre clientes y proveedores.</w:t>
      </w:r>
    </w:p>
    <w:p w14:paraId="3630210B" w14:textId="77777777" w:rsidR="009E4595" w:rsidRPr="009E4595" w:rsidRDefault="009E4595" w:rsidP="002E582B">
      <w:pPr>
        <w:pStyle w:val="Pa12"/>
        <w:numPr>
          <w:ilvl w:val="0"/>
          <w:numId w:val="2"/>
        </w:numPr>
        <w:jc w:val="both"/>
        <w:rPr>
          <w:rFonts w:ascii="Century Gothic" w:hAnsi="Century Gothic"/>
          <w:color w:val="000000"/>
          <w:sz w:val="20"/>
          <w:szCs w:val="20"/>
        </w:rPr>
      </w:pPr>
      <w:r w:rsidRPr="009E4595">
        <w:rPr>
          <w:rFonts w:ascii="Century Gothic" w:hAnsi="Century Gothic"/>
          <w:color w:val="000000"/>
          <w:sz w:val="20"/>
          <w:szCs w:val="20"/>
        </w:rPr>
        <w:t>Sistemas de comunicación con clientes y proveedores.</w:t>
      </w:r>
    </w:p>
    <w:p w14:paraId="6F707291" w14:textId="77777777" w:rsidR="009E4595" w:rsidRPr="009E4595" w:rsidRDefault="009E4595" w:rsidP="002E582B">
      <w:pPr>
        <w:pStyle w:val="Pa6"/>
        <w:numPr>
          <w:ilvl w:val="0"/>
          <w:numId w:val="2"/>
        </w:numPr>
        <w:jc w:val="both"/>
        <w:rPr>
          <w:rFonts w:ascii="Century Gothic" w:hAnsi="Century Gothic"/>
          <w:color w:val="000000"/>
          <w:sz w:val="20"/>
          <w:szCs w:val="20"/>
        </w:rPr>
      </w:pPr>
      <w:r w:rsidRPr="009E4595">
        <w:rPr>
          <w:rFonts w:ascii="Century Gothic" w:hAnsi="Century Gothic"/>
          <w:color w:val="000000"/>
          <w:sz w:val="20"/>
          <w:szCs w:val="20"/>
        </w:rPr>
        <w:t>Manejo de la herramienta de gestión de relaciones con clientes.</w:t>
      </w:r>
    </w:p>
    <w:p w14:paraId="47E82122" w14:textId="77777777" w:rsidR="009E4595" w:rsidRPr="009E4595" w:rsidRDefault="009E4595" w:rsidP="002E582B">
      <w:pPr>
        <w:pStyle w:val="Pa6"/>
        <w:numPr>
          <w:ilvl w:val="0"/>
          <w:numId w:val="2"/>
        </w:numPr>
        <w:jc w:val="both"/>
        <w:rPr>
          <w:rFonts w:ascii="Century Gothic" w:hAnsi="Century Gothic"/>
          <w:color w:val="000000"/>
          <w:sz w:val="20"/>
          <w:szCs w:val="20"/>
        </w:rPr>
      </w:pPr>
      <w:r w:rsidRPr="009E4595">
        <w:rPr>
          <w:rFonts w:ascii="Century Gothic" w:hAnsi="Century Gothic"/>
          <w:color w:val="000000"/>
          <w:sz w:val="20"/>
          <w:szCs w:val="20"/>
        </w:rPr>
        <w:t>Sistemas de archivo de documentación generada en las operaciones de comercio internacional. Archivo manual e informático.</w:t>
      </w:r>
    </w:p>
    <w:p w14:paraId="2F4BE3F4" w14:textId="77777777" w:rsidR="009E4595" w:rsidRDefault="009E4595" w:rsidP="002E582B">
      <w:pPr>
        <w:pStyle w:val="Prrafodelista"/>
        <w:numPr>
          <w:ilvl w:val="0"/>
          <w:numId w:val="2"/>
        </w:numPr>
        <w:spacing w:after="0"/>
        <w:jc w:val="both"/>
        <w:rPr>
          <w:rFonts w:ascii="Century Gothic" w:hAnsi="Century Gothic"/>
          <w:color w:val="000000"/>
          <w:sz w:val="20"/>
          <w:szCs w:val="20"/>
        </w:rPr>
      </w:pPr>
      <w:r w:rsidRPr="002E582B">
        <w:rPr>
          <w:rFonts w:ascii="Century Gothic" w:hAnsi="Century Gothic"/>
          <w:color w:val="000000"/>
          <w:sz w:val="20"/>
          <w:szCs w:val="20"/>
        </w:rPr>
        <w:t>Diseño, utilización y actualización de bases de datos con información de las operaciones de comercio internacional.</w:t>
      </w:r>
    </w:p>
    <w:p w14:paraId="0D74CFE0" w14:textId="77777777" w:rsidR="002E582B" w:rsidRDefault="002E582B" w:rsidP="002E582B">
      <w:pPr>
        <w:spacing w:after="0"/>
        <w:jc w:val="both"/>
        <w:rPr>
          <w:rFonts w:ascii="Century Gothic" w:hAnsi="Century Gothic"/>
          <w:color w:val="000000"/>
          <w:sz w:val="20"/>
          <w:szCs w:val="20"/>
        </w:rPr>
      </w:pPr>
    </w:p>
    <w:p w14:paraId="55577BBF" w14:textId="77777777" w:rsidR="002E582B" w:rsidRPr="002E582B" w:rsidRDefault="002E582B" w:rsidP="002E582B">
      <w:pPr>
        <w:spacing w:after="0"/>
        <w:jc w:val="both"/>
        <w:rPr>
          <w:rFonts w:ascii="Century Gothic" w:hAnsi="Century Gothic"/>
          <w:color w:val="000000"/>
          <w:sz w:val="20"/>
          <w:szCs w:val="20"/>
        </w:rPr>
      </w:pPr>
    </w:p>
    <w:p w14:paraId="18333125" w14:textId="77777777" w:rsidR="009E4595" w:rsidRDefault="009E4595" w:rsidP="002E582B">
      <w:pPr>
        <w:pStyle w:val="Pa12"/>
        <w:ind w:left="-709"/>
        <w:jc w:val="both"/>
        <w:rPr>
          <w:rFonts w:ascii="Century Gothic" w:hAnsi="Century Gothic"/>
          <w:b/>
          <w:color w:val="000000"/>
        </w:rPr>
      </w:pPr>
      <w:r w:rsidRPr="002E582B">
        <w:rPr>
          <w:rFonts w:ascii="Century Gothic" w:hAnsi="Century Gothic"/>
          <w:b/>
          <w:color w:val="000000"/>
        </w:rPr>
        <w:t>c) Reconocimiento de las distintas barreras al comercio internacional:</w:t>
      </w:r>
    </w:p>
    <w:p w14:paraId="7EF11B59" w14:textId="77777777" w:rsidR="002E582B" w:rsidRPr="002E582B" w:rsidRDefault="002E582B" w:rsidP="002E582B"/>
    <w:p w14:paraId="02B32D68" w14:textId="77777777" w:rsidR="009E4595" w:rsidRPr="009E4595" w:rsidRDefault="009E4595" w:rsidP="002E582B">
      <w:pPr>
        <w:pStyle w:val="Pa12"/>
        <w:numPr>
          <w:ilvl w:val="0"/>
          <w:numId w:val="3"/>
        </w:numPr>
        <w:jc w:val="both"/>
        <w:rPr>
          <w:rFonts w:ascii="Century Gothic" w:hAnsi="Century Gothic"/>
          <w:color w:val="000000"/>
          <w:sz w:val="20"/>
          <w:szCs w:val="20"/>
        </w:rPr>
      </w:pPr>
      <w:r w:rsidRPr="009E4595">
        <w:rPr>
          <w:rFonts w:ascii="Century Gothic" w:hAnsi="Century Gothic"/>
          <w:color w:val="000000"/>
          <w:sz w:val="20"/>
          <w:szCs w:val="20"/>
        </w:rPr>
        <w:t>Barreras arancelarias a la importación de mercancías: el arancel de aduanas y medidas de efecto equivalente.</w:t>
      </w:r>
    </w:p>
    <w:p w14:paraId="2EE19CDD" w14:textId="77777777" w:rsidR="009E4595" w:rsidRPr="009E4595" w:rsidRDefault="009E4595" w:rsidP="002E582B">
      <w:pPr>
        <w:pStyle w:val="Pa6"/>
        <w:numPr>
          <w:ilvl w:val="0"/>
          <w:numId w:val="3"/>
        </w:numPr>
        <w:jc w:val="both"/>
        <w:rPr>
          <w:rFonts w:ascii="Century Gothic" w:hAnsi="Century Gothic"/>
          <w:color w:val="000000"/>
          <w:sz w:val="20"/>
          <w:szCs w:val="20"/>
        </w:rPr>
      </w:pPr>
      <w:r w:rsidRPr="009E4595">
        <w:rPr>
          <w:rFonts w:ascii="Century Gothic" w:hAnsi="Century Gothic"/>
          <w:color w:val="000000"/>
          <w:sz w:val="20"/>
          <w:szCs w:val="20"/>
        </w:rPr>
        <w:t>Barreras no arancelarias. Restricciones cuantitativas a la importación: cupos o contingentes, licencias de importación y autolimitación de las exportaciones.</w:t>
      </w:r>
    </w:p>
    <w:p w14:paraId="204B98F7" w14:textId="77777777" w:rsidR="009E4595" w:rsidRPr="009E4595" w:rsidRDefault="009E4595" w:rsidP="002E582B">
      <w:pPr>
        <w:pStyle w:val="Pa6"/>
        <w:numPr>
          <w:ilvl w:val="0"/>
          <w:numId w:val="3"/>
        </w:numPr>
        <w:jc w:val="both"/>
        <w:rPr>
          <w:rFonts w:ascii="Century Gothic" w:hAnsi="Century Gothic"/>
          <w:color w:val="000000"/>
          <w:sz w:val="20"/>
          <w:szCs w:val="20"/>
        </w:rPr>
      </w:pPr>
      <w:r w:rsidRPr="009E4595">
        <w:rPr>
          <w:rFonts w:ascii="Century Gothic" w:hAnsi="Century Gothic"/>
          <w:color w:val="000000"/>
          <w:sz w:val="20"/>
          <w:szCs w:val="20"/>
        </w:rPr>
        <w:lastRenderedPageBreak/>
        <w:t xml:space="preserve">Medidas de defensa de la competencia: derechos antidumping y derechos compensatorios o </w:t>
      </w:r>
      <w:proofErr w:type="spellStart"/>
      <w:r w:rsidRPr="009E4595">
        <w:rPr>
          <w:rFonts w:ascii="Century Gothic" w:hAnsi="Century Gothic"/>
          <w:color w:val="000000"/>
          <w:sz w:val="20"/>
          <w:szCs w:val="20"/>
        </w:rPr>
        <w:t>antisubvención</w:t>
      </w:r>
      <w:proofErr w:type="spellEnd"/>
      <w:r w:rsidRPr="009E4595">
        <w:rPr>
          <w:rFonts w:ascii="Century Gothic" w:hAnsi="Century Gothic"/>
          <w:color w:val="000000"/>
          <w:sz w:val="20"/>
          <w:szCs w:val="20"/>
        </w:rPr>
        <w:t>.</w:t>
      </w:r>
    </w:p>
    <w:p w14:paraId="0F37FB93" w14:textId="77777777" w:rsidR="009E4595" w:rsidRPr="009E4595" w:rsidRDefault="009E4595" w:rsidP="002E582B">
      <w:pPr>
        <w:pStyle w:val="Pa6"/>
        <w:numPr>
          <w:ilvl w:val="0"/>
          <w:numId w:val="3"/>
        </w:numPr>
        <w:jc w:val="both"/>
        <w:rPr>
          <w:rFonts w:ascii="Century Gothic" w:hAnsi="Century Gothic"/>
          <w:color w:val="000000"/>
          <w:sz w:val="20"/>
          <w:szCs w:val="20"/>
        </w:rPr>
      </w:pPr>
      <w:r w:rsidRPr="009E4595">
        <w:rPr>
          <w:rFonts w:ascii="Century Gothic" w:hAnsi="Century Gothic"/>
          <w:color w:val="000000"/>
          <w:sz w:val="20"/>
          <w:szCs w:val="20"/>
        </w:rPr>
        <w:t>Medidas de salvaguardia.</w:t>
      </w:r>
    </w:p>
    <w:p w14:paraId="71BAE096" w14:textId="77777777" w:rsidR="009E4595" w:rsidRPr="009E4595" w:rsidRDefault="009E4595" w:rsidP="002E582B">
      <w:pPr>
        <w:pStyle w:val="Pa6"/>
        <w:numPr>
          <w:ilvl w:val="0"/>
          <w:numId w:val="3"/>
        </w:numPr>
        <w:jc w:val="both"/>
        <w:rPr>
          <w:rFonts w:ascii="Century Gothic" w:hAnsi="Century Gothic"/>
          <w:color w:val="000000"/>
          <w:sz w:val="20"/>
          <w:szCs w:val="20"/>
        </w:rPr>
      </w:pPr>
      <w:r w:rsidRPr="009E4595">
        <w:rPr>
          <w:rFonts w:ascii="Century Gothic" w:hAnsi="Century Gothic"/>
          <w:color w:val="000000"/>
          <w:sz w:val="20"/>
          <w:szCs w:val="20"/>
        </w:rPr>
        <w:t>Barreras técnicas y administrativas a la importación: certificados de normalización, homologación y control de calidad, certificados sanitarios, fitosanitarios y veterinarios, certificados SOIVRE y certificados CITES, entre otros.</w:t>
      </w:r>
    </w:p>
    <w:p w14:paraId="2946BE73" w14:textId="77777777" w:rsidR="009E4595" w:rsidRPr="009E4595" w:rsidRDefault="009E4595" w:rsidP="002E582B">
      <w:pPr>
        <w:pStyle w:val="Pa6"/>
        <w:numPr>
          <w:ilvl w:val="0"/>
          <w:numId w:val="3"/>
        </w:numPr>
        <w:jc w:val="both"/>
        <w:rPr>
          <w:rFonts w:ascii="Century Gothic" w:hAnsi="Century Gothic"/>
          <w:color w:val="000000"/>
          <w:sz w:val="20"/>
          <w:szCs w:val="20"/>
        </w:rPr>
      </w:pPr>
      <w:r w:rsidRPr="009E4595">
        <w:rPr>
          <w:rFonts w:ascii="Century Gothic" w:hAnsi="Century Gothic"/>
          <w:color w:val="000000"/>
          <w:sz w:val="20"/>
          <w:szCs w:val="20"/>
        </w:rPr>
        <w:t>Barreras fiscales.</w:t>
      </w:r>
    </w:p>
    <w:p w14:paraId="1A05013F" w14:textId="77777777" w:rsidR="009E4595" w:rsidRPr="009E4595" w:rsidRDefault="009E4595" w:rsidP="002E582B">
      <w:pPr>
        <w:pStyle w:val="Pa6"/>
        <w:numPr>
          <w:ilvl w:val="0"/>
          <w:numId w:val="3"/>
        </w:numPr>
        <w:jc w:val="both"/>
        <w:rPr>
          <w:rFonts w:ascii="Century Gothic" w:hAnsi="Century Gothic"/>
          <w:color w:val="000000"/>
          <w:sz w:val="20"/>
          <w:szCs w:val="20"/>
        </w:rPr>
      </w:pPr>
      <w:r w:rsidRPr="009E4595">
        <w:rPr>
          <w:rFonts w:ascii="Century Gothic" w:hAnsi="Century Gothic"/>
          <w:color w:val="000000"/>
          <w:sz w:val="20"/>
          <w:szCs w:val="20"/>
        </w:rPr>
        <w:t>Otras barreras a las importaciones.</w:t>
      </w:r>
    </w:p>
    <w:p w14:paraId="4D0D7B98" w14:textId="77777777" w:rsidR="009E4595" w:rsidRPr="009E4595" w:rsidRDefault="009E4595" w:rsidP="00DB552F">
      <w:pPr>
        <w:pStyle w:val="Pa6"/>
        <w:numPr>
          <w:ilvl w:val="0"/>
          <w:numId w:val="3"/>
        </w:numPr>
        <w:jc w:val="both"/>
        <w:rPr>
          <w:rFonts w:ascii="Century Gothic" w:hAnsi="Century Gothic"/>
          <w:color w:val="000000"/>
          <w:sz w:val="20"/>
          <w:szCs w:val="20"/>
        </w:rPr>
      </w:pPr>
      <w:r w:rsidRPr="009E4595">
        <w:rPr>
          <w:rFonts w:ascii="Century Gothic" w:hAnsi="Century Gothic"/>
          <w:color w:val="000000"/>
          <w:sz w:val="20"/>
          <w:szCs w:val="20"/>
        </w:rPr>
        <w:t>Instrumentos de protección de las exportaciones. Medidas de apoyo y fomento de las exportaciones. El ICEX.</w:t>
      </w:r>
    </w:p>
    <w:p w14:paraId="194B486B" w14:textId="77777777" w:rsidR="009E4595" w:rsidRPr="009E4595" w:rsidRDefault="009E4595" w:rsidP="00DB552F">
      <w:pPr>
        <w:pStyle w:val="Pa6"/>
        <w:numPr>
          <w:ilvl w:val="0"/>
          <w:numId w:val="3"/>
        </w:numPr>
        <w:jc w:val="both"/>
        <w:rPr>
          <w:rFonts w:ascii="Century Gothic" w:hAnsi="Century Gothic"/>
          <w:color w:val="000000"/>
          <w:sz w:val="20"/>
          <w:szCs w:val="20"/>
        </w:rPr>
      </w:pPr>
      <w:r w:rsidRPr="009E4595">
        <w:rPr>
          <w:rFonts w:ascii="Century Gothic" w:hAnsi="Century Gothic"/>
          <w:color w:val="000000"/>
          <w:sz w:val="20"/>
          <w:szCs w:val="20"/>
        </w:rPr>
        <w:t>La política comercial común. Política comercial autónoma y convencional.</w:t>
      </w:r>
    </w:p>
    <w:p w14:paraId="7825EE4F" w14:textId="77777777" w:rsidR="009E4595" w:rsidRPr="009E4595" w:rsidRDefault="009E4595" w:rsidP="00DB552F">
      <w:pPr>
        <w:pStyle w:val="Pa6"/>
        <w:numPr>
          <w:ilvl w:val="0"/>
          <w:numId w:val="3"/>
        </w:numPr>
        <w:jc w:val="both"/>
        <w:rPr>
          <w:rFonts w:ascii="Century Gothic" w:hAnsi="Century Gothic"/>
          <w:color w:val="000000"/>
          <w:sz w:val="20"/>
          <w:szCs w:val="20"/>
        </w:rPr>
      </w:pPr>
      <w:r w:rsidRPr="009E4595">
        <w:rPr>
          <w:rFonts w:ascii="Century Gothic" w:hAnsi="Century Gothic"/>
          <w:color w:val="000000"/>
          <w:sz w:val="20"/>
          <w:szCs w:val="20"/>
        </w:rPr>
        <w:t>Régimen de comercio de las importaciones y de las exportaciones.</w:t>
      </w:r>
    </w:p>
    <w:p w14:paraId="62344ACD" w14:textId="77777777" w:rsidR="009E4595" w:rsidRPr="009E4595" w:rsidRDefault="009E4595" w:rsidP="00DB552F">
      <w:pPr>
        <w:pStyle w:val="Pa6"/>
        <w:numPr>
          <w:ilvl w:val="0"/>
          <w:numId w:val="3"/>
        </w:numPr>
        <w:jc w:val="both"/>
        <w:rPr>
          <w:rFonts w:ascii="Century Gothic" w:hAnsi="Century Gothic"/>
          <w:color w:val="000000"/>
          <w:sz w:val="20"/>
          <w:szCs w:val="20"/>
        </w:rPr>
      </w:pPr>
      <w:r w:rsidRPr="009E4595">
        <w:rPr>
          <w:rFonts w:ascii="Century Gothic" w:hAnsi="Century Gothic"/>
          <w:color w:val="000000"/>
          <w:sz w:val="20"/>
          <w:szCs w:val="20"/>
        </w:rPr>
        <w:t>La política agrícola común (PAC). Objetivos. Las ordenaciones comunes de mercados (OCM). Medidas aplicables. Derechos y exacciones agrícolas.</w:t>
      </w:r>
    </w:p>
    <w:p w14:paraId="0B268F4A" w14:textId="77777777" w:rsidR="009E4595" w:rsidRDefault="009E4595" w:rsidP="00DB552F">
      <w:pPr>
        <w:pStyle w:val="Prrafodelista"/>
        <w:numPr>
          <w:ilvl w:val="0"/>
          <w:numId w:val="3"/>
        </w:numPr>
        <w:spacing w:after="0"/>
        <w:jc w:val="both"/>
        <w:rPr>
          <w:rFonts w:ascii="Century Gothic" w:hAnsi="Century Gothic"/>
          <w:color w:val="000000"/>
          <w:sz w:val="20"/>
          <w:szCs w:val="20"/>
        </w:rPr>
      </w:pPr>
      <w:r w:rsidRPr="00DB552F">
        <w:rPr>
          <w:rFonts w:ascii="Century Gothic" w:hAnsi="Century Gothic"/>
          <w:color w:val="000000"/>
          <w:sz w:val="20"/>
          <w:szCs w:val="20"/>
        </w:rPr>
        <w:t>Otras políticas comunitarias.</w:t>
      </w:r>
    </w:p>
    <w:p w14:paraId="6153C42D" w14:textId="77777777" w:rsidR="00DB552F" w:rsidRDefault="00DB552F" w:rsidP="00DB552F">
      <w:pPr>
        <w:pStyle w:val="Prrafodelista"/>
        <w:spacing w:after="0"/>
        <w:ind w:left="11"/>
        <w:jc w:val="both"/>
        <w:rPr>
          <w:rFonts w:ascii="Century Gothic" w:hAnsi="Century Gothic"/>
          <w:color w:val="000000"/>
          <w:sz w:val="20"/>
          <w:szCs w:val="20"/>
        </w:rPr>
      </w:pPr>
    </w:p>
    <w:p w14:paraId="6599D853" w14:textId="77777777" w:rsidR="00FE38DB" w:rsidRPr="00DB552F" w:rsidRDefault="00FE38DB" w:rsidP="00DB552F">
      <w:pPr>
        <w:pStyle w:val="Prrafodelista"/>
        <w:spacing w:after="0"/>
        <w:ind w:left="11"/>
        <w:jc w:val="both"/>
        <w:rPr>
          <w:rFonts w:ascii="Century Gothic" w:hAnsi="Century Gothic"/>
          <w:color w:val="000000"/>
          <w:sz w:val="20"/>
          <w:szCs w:val="20"/>
        </w:rPr>
      </w:pPr>
    </w:p>
    <w:p w14:paraId="5A0CCA28" w14:textId="77777777" w:rsidR="009E4595" w:rsidRPr="00DB552F" w:rsidRDefault="009E4595" w:rsidP="002E582B">
      <w:pPr>
        <w:pStyle w:val="Pa12"/>
        <w:ind w:left="-709"/>
        <w:jc w:val="both"/>
        <w:rPr>
          <w:rFonts w:ascii="Century Gothic" w:hAnsi="Century Gothic"/>
          <w:b/>
          <w:color w:val="000000"/>
        </w:rPr>
      </w:pPr>
      <w:r w:rsidRPr="00DB552F">
        <w:rPr>
          <w:rFonts w:ascii="Century Gothic" w:hAnsi="Century Gothic"/>
          <w:b/>
          <w:color w:val="000000"/>
        </w:rPr>
        <w:t>d) Caracterización de los procedimientos administrativos de las operaciones de importación/exportación y de introducción/expedición:</w:t>
      </w:r>
    </w:p>
    <w:p w14:paraId="37B450D9" w14:textId="77777777" w:rsidR="00DB552F" w:rsidRDefault="00DB552F" w:rsidP="002E582B">
      <w:pPr>
        <w:pStyle w:val="Pa12"/>
        <w:ind w:left="-709"/>
        <w:jc w:val="both"/>
        <w:rPr>
          <w:rFonts w:ascii="Century Gothic" w:hAnsi="Century Gothic"/>
          <w:color w:val="000000"/>
          <w:sz w:val="20"/>
          <w:szCs w:val="20"/>
        </w:rPr>
      </w:pPr>
    </w:p>
    <w:p w14:paraId="1B8E7963" w14:textId="77777777" w:rsidR="009E4595" w:rsidRPr="009E4595" w:rsidRDefault="009E4595" w:rsidP="00DB552F">
      <w:pPr>
        <w:pStyle w:val="Pa12"/>
        <w:numPr>
          <w:ilvl w:val="0"/>
          <w:numId w:val="4"/>
        </w:numPr>
        <w:jc w:val="both"/>
        <w:rPr>
          <w:rFonts w:ascii="Century Gothic" w:hAnsi="Century Gothic"/>
          <w:color w:val="000000"/>
          <w:sz w:val="20"/>
          <w:szCs w:val="20"/>
        </w:rPr>
      </w:pPr>
      <w:r w:rsidRPr="009E4595">
        <w:rPr>
          <w:rFonts w:ascii="Century Gothic" w:hAnsi="Century Gothic"/>
          <w:color w:val="000000"/>
          <w:sz w:val="20"/>
          <w:szCs w:val="20"/>
        </w:rPr>
        <w:t>El origen de las mercancías:</w:t>
      </w:r>
    </w:p>
    <w:p w14:paraId="43D39BAA" w14:textId="77777777" w:rsidR="009E4595" w:rsidRPr="009E4595" w:rsidRDefault="009E4595" w:rsidP="00DB552F">
      <w:pPr>
        <w:pStyle w:val="Pa12"/>
        <w:numPr>
          <w:ilvl w:val="0"/>
          <w:numId w:val="4"/>
        </w:numPr>
        <w:jc w:val="both"/>
        <w:rPr>
          <w:rFonts w:ascii="Century Gothic" w:hAnsi="Century Gothic"/>
          <w:color w:val="000000"/>
          <w:sz w:val="20"/>
          <w:szCs w:val="20"/>
        </w:rPr>
      </w:pPr>
      <w:r w:rsidRPr="009E4595">
        <w:rPr>
          <w:rFonts w:ascii="Century Gothic" w:hAnsi="Century Gothic"/>
          <w:color w:val="000000"/>
          <w:sz w:val="20"/>
          <w:szCs w:val="20"/>
        </w:rPr>
        <w:t>Normativa comunitaria que regula el origen de las mercancías.</w:t>
      </w:r>
    </w:p>
    <w:p w14:paraId="2807944A" w14:textId="77777777" w:rsidR="009E4595" w:rsidRPr="009E4595" w:rsidRDefault="009E4595" w:rsidP="00DB552F">
      <w:pPr>
        <w:pStyle w:val="Pa6"/>
        <w:numPr>
          <w:ilvl w:val="0"/>
          <w:numId w:val="4"/>
        </w:numPr>
        <w:jc w:val="both"/>
        <w:rPr>
          <w:rFonts w:ascii="Century Gothic" w:hAnsi="Century Gothic"/>
          <w:color w:val="000000"/>
          <w:sz w:val="20"/>
          <w:szCs w:val="20"/>
        </w:rPr>
      </w:pPr>
      <w:r w:rsidRPr="009E4595">
        <w:rPr>
          <w:rFonts w:ascii="Century Gothic" w:hAnsi="Century Gothic"/>
          <w:color w:val="000000"/>
          <w:sz w:val="20"/>
          <w:szCs w:val="20"/>
        </w:rPr>
        <w:t>Criterios para la atribución del origen. Origen preferencial y no preferencial.</w:t>
      </w:r>
    </w:p>
    <w:p w14:paraId="45D091F5" w14:textId="77777777" w:rsidR="009E4595" w:rsidRPr="009E4595" w:rsidRDefault="009E4595" w:rsidP="00DB552F">
      <w:pPr>
        <w:pStyle w:val="Pa6"/>
        <w:numPr>
          <w:ilvl w:val="0"/>
          <w:numId w:val="4"/>
        </w:numPr>
        <w:jc w:val="both"/>
        <w:rPr>
          <w:rFonts w:ascii="Century Gothic" w:hAnsi="Century Gothic"/>
          <w:color w:val="000000"/>
          <w:sz w:val="20"/>
          <w:szCs w:val="20"/>
        </w:rPr>
      </w:pPr>
      <w:r w:rsidRPr="009E4595">
        <w:rPr>
          <w:rFonts w:ascii="Century Gothic" w:hAnsi="Century Gothic"/>
          <w:color w:val="000000"/>
          <w:sz w:val="20"/>
          <w:szCs w:val="20"/>
        </w:rPr>
        <w:t>Justificación o acreditación del origen: certificados de origen para la exportación y para la importación.</w:t>
      </w:r>
    </w:p>
    <w:p w14:paraId="6D7C2AE2" w14:textId="77777777" w:rsidR="009E4595" w:rsidRPr="009E4595" w:rsidRDefault="009E4595" w:rsidP="00DB552F">
      <w:pPr>
        <w:pStyle w:val="Pa12"/>
        <w:numPr>
          <w:ilvl w:val="0"/>
          <w:numId w:val="4"/>
        </w:numPr>
        <w:jc w:val="both"/>
        <w:rPr>
          <w:rFonts w:ascii="Century Gothic" w:hAnsi="Century Gothic"/>
          <w:color w:val="000000"/>
          <w:sz w:val="20"/>
          <w:szCs w:val="20"/>
        </w:rPr>
      </w:pPr>
      <w:r w:rsidRPr="009E4595">
        <w:rPr>
          <w:rFonts w:ascii="Century Gothic" w:hAnsi="Century Gothic"/>
          <w:color w:val="000000"/>
          <w:sz w:val="20"/>
          <w:szCs w:val="20"/>
        </w:rPr>
        <w:t>El arancel de aduanas: estructura:</w:t>
      </w:r>
    </w:p>
    <w:p w14:paraId="4F8619DC" w14:textId="77777777" w:rsidR="009E4595" w:rsidRPr="009E4595" w:rsidRDefault="009E4595" w:rsidP="00DB552F">
      <w:pPr>
        <w:pStyle w:val="Pa12"/>
        <w:numPr>
          <w:ilvl w:val="0"/>
          <w:numId w:val="4"/>
        </w:numPr>
        <w:jc w:val="both"/>
        <w:rPr>
          <w:rFonts w:ascii="Century Gothic" w:hAnsi="Century Gothic"/>
          <w:color w:val="000000"/>
          <w:sz w:val="20"/>
          <w:szCs w:val="20"/>
        </w:rPr>
      </w:pPr>
      <w:r w:rsidRPr="009E4595">
        <w:rPr>
          <w:rFonts w:ascii="Century Gothic" w:hAnsi="Century Gothic"/>
          <w:color w:val="000000"/>
          <w:sz w:val="20"/>
          <w:szCs w:val="20"/>
        </w:rPr>
        <w:t>El sistema armonizado para la clasificación y codificación de las mercancías. La nomenclatura combinada comunitaria.</w:t>
      </w:r>
    </w:p>
    <w:p w14:paraId="669AED34" w14:textId="77777777" w:rsidR="009E4595" w:rsidRPr="009E4595" w:rsidRDefault="009E4595" w:rsidP="00DB552F">
      <w:pPr>
        <w:pStyle w:val="Pa6"/>
        <w:numPr>
          <w:ilvl w:val="0"/>
          <w:numId w:val="4"/>
        </w:numPr>
        <w:jc w:val="both"/>
        <w:rPr>
          <w:rFonts w:ascii="Century Gothic" w:hAnsi="Century Gothic"/>
          <w:color w:val="000000"/>
          <w:sz w:val="20"/>
          <w:szCs w:val="20"/>
        </w:rPr>
      </w:pPr>
      <w:r w:rsidRPr="009E4595">
        <w:rPr>
          <w:rFonts w:ascii="Century Gothic" w:hAnsi="Century Gothic"/>
          <w:color w:val="000000"/>
          <w:sz w:val="20"/>
          <w:szCs w:val="20"/>
        </w:rPr>
        <w:t xml:space="preserve">Tarifas, derechos autónomos y convencionales, derechos ad </w:t>
      </w:r>
      <w:proofErr w:type="spellStart"/>
      <w:r w:rsidRPr="009E4595">
        <w:rPr>
          <w:rFonts w:ascii="Century Gothic" w:hAnsi="Century Gothic"/>
          <w:color w:val="000000"/>
          <w:sz w:val="20"/>
          <w:szCs w:val="20"/>
        </w:rPr>
        <w:t>valorem</w:t>
      </w:r>
      <w:proofErr w:type="spellEnd"/>
      <w:r w:rsidRPr="009E4595">
        <w:rPr>
          <w:rFonts w:ascii="Century Gothic" w:hAnsi="Century Gothic"/>
          <w:color w:val="000000"/>
          <w:sz w:val="20"/>
          <w:szCs w:val="20"/>
        </w:rPr>
        <w:t>, específicos, mixtos y compuestos.</w:t>
      </w:r>
    </w:p>
    <w:p w14:paraId="608ACD63" w14:textId="77777777" w:rsidR="009E4595" w:rsidRPr="009E4595" w:rsidRDefault="009E4595" w:rsidP="00DB552F">
      <w:pPr>
        <w:pStyle w:val="Pa6"/>
        <w:numPr>
          <w:ilvl w:val="0"/>
          <w:numId w:val="4"/>
        </w:numPr>
        <w:jc w:val="both"/>
        <w:rPr>
          <w:rFonts w:ascii="Century Gothic" w:hAnsi="Century Gothic"/>
          <w:color w:val="000000"/>
          <w:sz w:val="20"/>
          <w:szCs w:val="20"/>
        </w:rPr>
      </w:pPr>
      <w:r w:rsidRPr="009E4595">
        <w:rPr>
          <w:rFonts w:ascii="Century Gothic" w:hAnsi="Century Gothic"/>
          <w:color w:val="000000"/>
          <w:sz w:val="20"/>
          <w:szCs w:val="20"/>
        </w:rPr>
        <w:t>El arancel integrado comunitario (TARIC): estructura y contenido.</w:t>
      </w:r>
    </w:p>
    <w:p w14:paraId="47F64593" w14:textId="77777777" w:rsidR="009E4595" w:rsidRPr="009E4595" w:rsidRDefault="009E4595" w:rsidP="00DB552F">
      <w:pPr>
        <w:pStyle w:val="Pa6"/>
        <w:numPr>
          <w:ilvl w:val="0"/>
          <w:numId w:val="4"/>
        </w:numPr>
        <w:jc w:val="both"/>
        <w:rPr>
          <w:rFonts w:ascii="Century Gothic" w:hAnsi="Century Gothic"/>
          <w:color w:val="000000"/>
          <w:sz w:val="20"/>
          <w:szCs w:val="20"/>
        </w:rPr>
      </w:pPr>
      <w:r w:rsidRPr="009E4595">
        <w:rPr>
          <w:rFonts w:ascii="Century Gothic" w:hAnsi="Century Gothic"/>
          <w:color w:val="000000"/>
          <w:sz w:val="20"/>
          <w:szCs w:val="20"/>
        </w:rPr>
        <w:t>Medidas de política arancelaria: modificaciones permanentes, suspensiones del arancel, contingentes arancelarios y límites máximos arancelarios (</w:t>
      </w:r>
      <w:proofErr w:type="spellStart"/>
      <w:r w:rsidRPr="009E4595">
        <w:rPr>
          <w:rFonts w:ascii="Century Gothic" w:hAnsi="Century Gothic"/>
          <w:color w:val="000000"/>
          <w:sz w:val="20"/>
          <w:szCs w:val="20"/>
        </w:rPr>
        <w:t>plafonds</w:t>
      </w:r>
      <w:proofErr w:type="spellEnd"/>
      <w:r w:rsidRPr="009E4595">
        <w:rPr>
          <w:rFonts w:ascii="Century Gothic" w:hAnsi="Century Gothic"/>
          <w:color w:val="000000"/>
          <w:sz w:val="20"/>
          <w:szCs w:val="20"/>
        </w:rPr>
        <w:t>).</w:t>
      </w:r>
    </w:p>
    <w:p w14:paraId="4DD806D9" w14:textId="77777777" w:rsidR="009E4595" w:rsidRPr="009E4595" w:rsidRDefault="009E4595" w:rsidP="00DB552F">
      <w:pPr>
        <w:pStyle w:val="Pa12"/>
        <w:numPr>
          <w:ilvl w:val="0"/>
          <w:numId w:val="4"/>
        </w:numPr>
        <w:jc w:val="both"/>
        <w:rPr>
          <w:rFonts w:ascii="Century Gothic" w:hAnsi="Century Gothic"/>
          <w:color w:val="000000"/>
          <w:sz w:val="20"/>
          <w:szCs w:val="20"/>
        </w:rPr>
      </w:pPr>
      <w:r w:rsidRPr="009E4595">
        <w:rPr>
          <w:rFonts w:ascii="Century Gothic" w:hAnsi="Century Gothic"/>
          <w:color w:val="000000"/>
          <w:sz w:val="20"/>
          <w:szCs w:val="20"/>
        </w:rPr>
        <w:t>Valoración en aduana de las mercancías:</w:t>
      </w:r>
    </w:p>
    <w:p w14:paraId="738B82A1" w14:textId="77777777" w:rsidR="009E4595" w:rsidRPr="009E4595" w:rsidRDefault="009E4595" w:rsidP="00DB552F">
      <w:pPr>
        <w:pStyle w:val="Pa12"/>
        <w:numPr>
          <w:ilvl w:val="0"/>
          <w:numId w:val="4"/>
        </w:numPr>
        <w:jc w:val="both"/>
        <w:rPr>
          <w:rFonts w:ascii="Century Gothic" w:hAnsi="Century Gothic"/>
          <w:color w:val="000000"/>
          <w:sz w:val="20"/>
          <w:szCs w:val="20"/>
        </w:rPr>
      </w:pPr>
      <w:r w:rsidRPr="009E4595">
        <w:rPr>
          <w:rFonts w:ascii="Century Gothic" w:hAnsi="Century Gothic"/>
          <w:color w:val="000000"/>
          <w:sz w:val="20"/>
          <w:szCs w:val="20"/>
        </w:rPr>
        <w:t>Concepto de valor en aduana.</w:t>
      </w:r>
    </w:p>
    <w:p w14:paraId="4A1F457C" w14:textId="77777777" w:rsidR="009E4595" w:rsidRPr="009E4595" w:rsidRDefault="009E4595" w:rsidP="00DB552F">
      <w:pPr>
        <w:pStyle w:val="Pa6"/>
        <w:numPr>
          <w:ilvl w:val="0"/>
          <w:numId w:val="4"/>
        </w:numPr>
        <w:jc w:val="both"/>
        <w:rPr>
          <w:rFonts w:ascii="Century Gothic" w:hAnsi="Century Gothic"/>
          <w:color w:val="000000"/>
          <w:sz w:val="20"/>
          <w:szCs w:val="20"/>
        </w:rPr>
      </w:pPr>
      <w:r w:rsidRPr="009E4595">
        <w:rPr>
          <w:rFonts w:ascii="Century Gothic" w:hAnsi="Century Gothic"/>
          <w:color w:val="000000"/>
          <w:sz w:val="20"/>
          <w:szCs w:val="20"/>
        </w:rPr>
        <w:t>Criterios para la determinación del valor en aduana de una mercancía: criterio principal (valor de transacción) y criterios secundarios.</w:t>
      </w:r>
    </w:p>
    <w:p w14:paraId="2CB98E93" w14:textId="77777777" w:rsidR="009E4595" w:rsidRPr="009E4595" w:rsidRDefault="009E4595" w:rsidP="00DB552F">
      <w:pPr>
        <w:pStyle w:val="Pa6"/>
        <w:numPr>
          <w:ilvl w:val="0"/>
          <w:numId w:val="4"/>
        </w:numPr>
        <w:jc w:val="both"/>
        <w:rPr>
          <w:rFonts w:ascii="Century Gothic" w:hAnsi="Century Gothic"/>
          <w:color w:val="000000"/>
          <w:sz w:val="20"/>
          <w:szCs w:val="20"/>
        </w:rPr>
      </w:pPr>
      <w:r w:rsidRPr="009E4595">
        <w:rPr>
          <w:rFonts w:ascii="Century Gothic" w:hAnsi="Century Gothic"/>
          <w:color w:val="000000"/>
          <w:sz w:val="20"/>
          <w:szCs w:val="20"/>
        </w:rPr>
        <w:t>Cálculo del valor en aduana de una mercancía, utilizando las aplicaciones informáticas disponibles.</w:t>
      </w:r>
    </w:p>
    <w:p w14:paraId="659F5FC9" w14:textId="77777777" w:rsidR="009E4595" w:rsidRPr="00DB552F" w:rsidRDefault="009E4595" w:rsidP="00DB552F">
      <w:pPr>
        <w:pStyle w:val="Prrafodelista"/>
        <w:numPr>
          <w:ilvl w:val="0"/>
          <w:numId w:val="4"/>
        </w:numPr>
        <w:spacing w:after="0"/>
        <w:jc w:val="both"/>
        <w:rPr>
          <w:rFonts w:ascii="Century Gothic" w:hAnsi="Century Gothic"/>
          <w:color w:val="000000"/>
          <w:sz w:val="20"/>
          <w:szCs w:val="20"/>
        </w:rPr>
      </w:pPr>
      <w:r w:rsidRPr="00DB552F">
        <w:rPr>
          <w:rFonts w:ascii="Century Gothic" w:hAnsi="Century Gothic"/>
          <w:color w:val="000000"/>
          <w:sz w:val="20"/>
          <w:szCs w:val="20"/>
        </w:rPr>
        <w:t>La declaración de valor en aduana (documento DV1).</w:t>
      </w:r>
    </w:p>
    <w:p w14:paraId="2E2A9FAD" w14:textId="77777777" w:rsidR="009E4595" w:rsidRPr="009E4595" w:rsidRDefault="009E4595" w:rsidP="00DB552F">
      <w:pPr>
        <w:pStyle w:val="Pa12"/>
        <w:numPr>
          <w:ilvl w:val="0"/>
          <w:numId w:val="4"/>
        </w:numPr>
        <w:jc w:val="both"/>
        <w:rPr>
          <w:rFonts w:ascii="Century Gothic" w:hAnsi="Century Gothic"/>
          <w:color w:val="000000"/>
          <w:sz w:val="20"/>
          <w:szCs w:val="20"/>
        </w:rPr>
      </w:pPr>
      <w:r w:rsidRPr="009E4595">
        <w:rPr>
          <w:rFonts w:ascii="Century Gothic" w:hAnsi="Century Gothic"/>
          <w:color w:val="000000"/>
          <w:sz w:val="20"/>
          <w:szCs w:val="20"/>
        </w:rPr>
        <w:t>Fiscalidad del comercio exterior en las aduanas:</w:t>
      </w:r>
    </w:p>
    <w:p w14:paraId="343C7AC7" w14:textId="77777777" w:rsidR="009E4595" w:rsidRPr="009E4595" w:rsidRDefault="009E4595" w:rsidP="00DB552F">
      <w:pPr>
        <w:pStyle w:val="Pa12"/>
        <w:numPr>
          <w:ilvl w:val="0"/>
          <w:numId w:val="4"/>
        </w:numPr>
        <w:jc w:val="both"/>
        <w:rPr>
          <w:rFonts w:ascii="Century Gothic" w:hAnsi="Century Gothic"/>
          <w:color w:val="000000"/>
          <w:sz w:val="20"/>
          <w:szCs w:val="20"/>
        </w:rPr>
      </w:pPr>
      <w:r w:rsidRPr="009E4595">
        <w:rPr>
          <w:rFonts w:ascii="Century Gothic" w:hAnsi="Century Gothic"/>
          <w:color w:val="000000"/>
          <w:sz w:val="20"/>
          <w:szCs w:val="20"/>
        </w:rPr>
        <w:t>Tributos que se recaudan en las aduanas: derechos de importación/exportación, exacciones agrícolas, derechos antidumping y compensatorios, Impuesto sobre el Valor Añadido (IVA), impuestos especiales y otros gravámenes.</w:t>
      </w:r>
    </w:p>
    <w:p w14:paraId="0F3EF059" w14:textId="77777777" w:rsidR="009E4595" w:rsidRPr="009E4595" w:rsidRDefault="009E4595" w:rsidP="00DB552F">
      <w:pPr>
        <w:pStyle w:val="Pa6"/>
        <w:numPr>
          <w:ilvl w:val="0"/>
          <w:numId w:val="4"/>
        </w:numPr>
        <w:jc w:val="both"/>
        <w:rPr>
          <w:rFonts w:ascii="Century Gothic" w:hAnsi="Century Gothic"/>
          <w:color w:val="000000"/>
          <w:sz w:val="20"/>
          <w:szCs w:val="20"/>
        </w:rPr>
      </w:pPr>
      <w:r w:rsidRPr="009E4595">
        <w:rPr>
          <w:rFonts w:ascii="Century Gothic" w:hAnsi="Century Gothic"/>
          <w:color w:val="000000"/>
          <w:sz w:val="20"/>
          <w:szCs w:val="20"/>
        </w:rPr>
        <w:t>El Impuesto sobre el Valor Añadido (IVA).</w:t>
      </w:r>
    </w:p>
    <w:p w14:paraId="7C9747D1" w14:textId="77777777" w:rsidR="009E4595" w:rsidRPr="009E4595" w:rsidRDefault="009E4595" w:rsidP="00DB552F">
      <w:pPr>
        <w:pStyle w:val="Pa6"/>
        <w:numPr>
          <w:ilvl w:val="0"/>
          <w:numId w:val="4"/>
        </w:numPr>
        <w:jc w:val="both"/>
        <w:rPr>
          <w:rFonts w:ascii="Century Gothic" w:hAnsi="Century Gothic"/>
          <w:color w:val="000000"/>
          <w:sz w:val="20"/>
          <w:szCs w:val="20"/>
        </w:rPr>
      </w:pPr>
      <w:r w:rsidRPr="009E4595">
        <w:rPr>
          <w:rFonts w:ascii="Century Gothic" w:hAnsi="Century Gothic"/>
          <w:color w:val="000000"/>
          <w:sz w:val="20"/>
          <w:szCs w:val="20"/>
        </w:rPr>
        <w:t>El IVA en las importaciones de bienes: liquidación en la aduana.</w:t>
      </w:r>
    </w:p>
    <w:p w14:paraId="52AB13B0" w14:textId="77777777" w:rsidR="009E4595" w:rsidRPr="009E4595" w:rsidRDefault="009E4595" w:rsidP="00DB552F">
      <w:pPr>
        <w:pStyle w:val="Pa6"/>
        <w:numPr>
          <w:ilvl w:val="0"/>
          <w:numId w:val="4"/>
        </w:numPr>
        <w:jc w:val="both"/>
        <w:rPr>
          <w:rFonts w:ascii="Century Gothic" w:hAnsi="Century Gothic"/>
          <w:color w:val="000000"/>
          <w:sz w:val="20"/>
          <w:szCs w:val="20"/>
        </w:rPr>
      </w:pPr>
      <w:r w:rsidRPr="009E4595">
        <w:rPr>
          <w:rFonts w:ascii="Century Gothic" w:hAnsi="Century Gothic"/>
          <w:color w:val="000000"/>
          <w:sz w:val="20"/>
          <w:szCs w:val="20"/>
        </w:rPr>
        <w:t>El IVA en las adquisiciones intracomunitarias de bienes.</w:t>
      </w:r>
    </w:p>
    <w:p w14:paraId="081F1D09" w14:textId="77777777" w:rsidR="009E4595" w:rsidRPr="009E4595" w:rsidRDefault="009E4595" w:rsidP="00DB552F">
      <w:pPr>
        <w:pStyle w:val="Pa6"/>
        <w:numPr>
          <w:ilvl w:val="0"/>
          <w:numId w:val="4"/>
        </w:numPr>
        <w:jc w:val="both"/>
        <w:rPr>
          <w:rFonts w:ascii="Century Gothic" w:hAnsi="Century Gothic"/>
          <w:color w:val="000000"/>
          <w:sz w:val="20"/>
          <w:szCs w:val="20"/>
        </w:rPr>
      </w:pPr>
      <w:r w:rsidRPr="009E4595">
        <w:rPr>
          <w:rFonts w:ascii="Century Gothic" w:hAnsi="Century Gothic"/>
          <w:color w:val="000000"/>
          <w:sz w:val="20"/>
          <w:szCs w:val="20"/>
        </w:rPr>
        <w:t>Exención del IVA en las exportaciones y expediciones de mercancías.</w:t>
      </w:r>
    </w:p>
    <w:p w14:paraId="2CA98A6F" w14:textId="77777777" w:rsidR="009E4595" w:rsidRPr="009E4595" w:rsidRDefault="009E4595" w:rsidP="00DB552F">
      <w:pPr>
        <w:pStyle w:val="Pa6"/>
        <w:numPr>
          <w:ilvl w:val="0"/>
          <w:numId w:val="4"/>
        </w:numPr>
        <w:jc w:val="both"/>
        <w:rPr>
          <w:rFonts w:ascii="Century Gothic" w:hAnsi="Century Gothic"/>
          <w:color w:val="000000"/>
          <w:sz w:val="20"/>
          <w:szCs w:val="20"/>
        </w:rPr>
      </w:pPr>
      <w:r w:rsidRPr="009E4595">
        <w:rPr>
          <w:rFonts w:ascii="Century Gothic" w:hAnsi="Century Gothic"/>
          <w:color w:val="000000"/>
          <w:sz w:val="20"/>
          <w:szCs w:val="20"/>
        </w:rPr>
        <w:t>Devolución del IVA a los exportadores.</w:t>
      </w:r>
    </w:p>
    <w:p w14:paraId="7F308595" w14:textId="77777777" w:rsidR="009E4595" w:rsidRPr="009E4595" w:rsidRDefault="009E4595" w:rsidP="00DB552F">
      <w:pPr>
        <w:pStyle w:val="Pa6"/>
        <w:numPr>
          <w:ilvl w:val="0"/>
          <w:numId w:val="4"/>
        </w:numPr>
        <w:jc w:val="both"/>
        <w:rPr>
          <w:rFonts w:ascii="Century Gothic" w:hAnsi="Century Gothic"/>
          <w:color w:val="000000"/>
          <w:sz w:val="20"/>
          <w:szCs w:val="20"/>
        </w:rPr>
      </w:pPr>
      <w:r w:rsidRPr="009E4595">
        <w:rPr>
          <w:rFonts w:ascii="Century Gothic" w:hAnsi="Century Gothic"/>
          <w:color w:val="000000"/>
          <w:sz w:val="20"/>
          <w:szCs w:val="20"/>
        </w:rPr>
        <w:t>Los impuestos especiales en el comercio internacional.</w:t>
      </w:r>
    </w:p>
    <w:p w14:paraId="0381AD5A" w14:textId="77777777" w:rsidR="009E4595" w:rsidRPr="009E4595" w:rsidRDefault="009E4595" w:rsidP="00DB552F">
      <w:pPr>
        <w:pStyle w:val="Pa12"/>
        <w:numPr>
          <w:ilvl w:val="0"/>
          <w:numId w:val="4"/>
        </w:numPr>
        <w:jc w:val="both"/>
        <w:rPr>
          <w:rFonts w:ascii="Century Gothic" w:hAnsi="Century Gothic"/>
          <w:color w:val="000000"/>
          <w:sz w:val="20"/>
          <w:szCs w:val="20"/>
        </w:rPr>
      </w:pPr>
      <w:r w:rsidRPr="009E4595">
        <w:rPr>
          <w:rFonts w:ascii="Century Gothic" w:hAnsi="Century Gothic"/>
          <w:color w:val="000000"/>
          <w:sz w:val="20"/>
          <w:szCs w:val="20"/>
        </w:rPr>
        <w:t>Operaciones intracomunitarias:</w:t>
      </w:r>
    </w:p>
    <w:p w14:paraId="20E411DD" w14:textId="77777777" w:rsidR="009E4595" w:rsidRPr="009E4595" w:rsidRDefault="009E4595" w:rsidP="00DB552F">
      <w:pPr>
        <w:pStyle w:val="Pa12"/>
        <w:numPr>
          <w:ilvl w:val="0"/>
          <w:numId w:val="4"/>
        </w:numPr>
        <w:jc w:val="both"/>
        <w:rPr>
          <w:rFonts w:ascii="Century Gothic" w:hAnsi="Century Gothic"/>
          <w:color w:val="000000"/>
          <w:sz w:val="20"/>
          <w:szCs w:val="20"/>
        </w:rPr>
      </w:pPr>
      <w:r w:rsidRPr="009E4595">
        <w:rPr>
          <w:rFonts w:ascii="Century Gothic" w:hAnsi="Century Gothic"/>
          <w:color w:val="000000"/>
          <w:sz w:val="20"/>
          <w:szCs w:val="20"/>
        </w:rPr>
        <w:t>Declaración estadística de operaciones intracomunitarias. Sistema INTRASTAT.</w:t>
      </w:r>
    </w:p>
    <w:p w14:paraId="688E1FA7" w14:textId="77777777" w:rsidR="009E4595" w:rsidRPr="009E4595" w:rsidRDefault="009E4595" w:rsidP="00DB552F">
      <w:pPr>
        <w:pStyle w:val="Pa6"/>
        <w:numPr>
          <w:ilvl w:val="0"/>
          <w:numId w:val="4"/>
        </w:numPr>
        <w:jc w:val="both"/>
        <w:rPr>
          <w:rFonts w:ascii="Century Gothic" w:hAnsi="Century Gothic"/>
          <w:color w:val="000000"/>
          <w:sz w:val="20"/>
          <w:szCs w:val="20"/>
        </w:rPr>
      </w:pPr>
      <w:r w:rsidRPr="009E4595">
        <w:rPr>
          <w:rFonts w:ascii="Century Gothic" w:hAnsi="Century Gothic"/>
          <w:color w:val="000000"/>
          <w:sz w:val="20"/>
          <w:szCs w:val="20"/>
        </w:rPr>
        <w:t>Tipos de declaraciones. Adquisiciones intracomunitarias y expediciones intracomunitarias.</w:t>
      </w:r>
    </w:p>
    <w:p w14:paraId="2F6137BD" w14:textId="77777777" w:rsidR="009E4595" w:rsidRPr="00DB552F" w:rsidRDefault="009E4595" w:rsidP="00DB552F">
      <w:pPr>
        <w:pStyle w:val="Prrafodelista"/>
        <w:numPr>
          <w:ilvl w:val="0"/>
          <w:numId w:val="4"/>
        </w:numPr>
        <w:spacing w:after="0"/>
        <w:jc w:val="both"/>
        <w:rPr>
          <w:rFonts w:ascii="Century Gothic" w:hAnsi="Century Gothic"/>
          <w:color w:val="000000"/>
          <w:sz w:val="20"/>
          <w:szCs w:val="20"/>
        </w:rPr>
      </w:pPr>
      <w:r w:rsidRPr="00DB552F">
        <w:rPr>
          <w:rFonts w:ascii="Century Gothic" w:hAnsi="Century Gothic"/>
          <w:color w:val="000000"/>
          <w:sz w:val="20"/>
          <w:szCs w:val="20"/>
        </w:rPr>
        <w:t>Cumplimentación y presentación de las declaraciones INTRASTAT.</w:t>
      </w:r>
    </w:p>
    <w:p w14:paraId="3FA420FB" w14:textId="77777777" w:rsidR="00DB552F" w:rsidRDefault="00DB552F" w:rsidP="002E582B">
      <w:pPr>
        <w:pStyle w:val="Pa12"/>
        <w:ind w:left="-709"/>
        <w:jc w:val="both"/>
        <w:rPr>
          <w:rFonts w:ascii="Century Gothic" w:hAnsi="Century Gothic"/>
          <w:color w:val="000000"/>
          <w:sz w:val="20"/>
          <w:szCs w:val="20"/>
        </w:rPr>
      </w:pPr>
    </w:p>
    <w:p w14:paraId="1692166D" w14:textId="77777777" w:rsidR="009E4595" w:rsidRPr="00DB552F" w:rsidRDefault="009E4595" w:rsidP="002E582B">
      <w:pPr>
        <w:pStyle w:val="Pa12"/>
        <w:ind w:left="-709"/>
        <w:jc w:val="both"/>
        <w:rPr>
          <w:rFonts w:ascii="Century Gothic" w:hAnsi="Century Gothic"/>
          <w:b/>
          <w:color w:val="000000"/>
        </w:rPr>
      </w:pPr>
      <w:r w:rsidRPr="00DB552F">
        <w:rPr>
          <w:rFonts w:ascii="Century Gothic" w:hAnsi="Century Gothic"/>
          <w:b/>
          <w:color w:val="000000"/>
        </w:rPr>
        <w:t>e) Elaboración de la documentación de las operaciones de importación/exportación e introducción/expedición de mercancías:</w:t>
      </w:r>
    </w:p>
    <w:p w14:paraId="7D7313E2" w14:textId="77777777" w:rsidR="00DB552F" w:rsidRDefault="00DB552F" w:rsidP="002E582B">
      <w:pPr>
        <w:pStyle w:val="Pa12"/>
        <w:ind w:left="-709"/>
        <w:jc w:val="both"/>
        <w:rPr>
          <w:rFonts w:ascii="Century Gothic" w:hAnsi="Century Gothic"/>
          <w:color w:val="000000"/>
          <w:sz w:val="20"/>
          <w:szCs w:val="20"/>
        </w:rPr>
      </w:pPr>
    </w:p>
    <w:p w14:paraId="42CEBF76" w14:textId="77777777" w:rsidR="009E4595" w:rsidRPr="009E4595" w:rsidRDefault="009E4595" w:rsidP="00DB552F">
      <w:pPr>
        <w:pStyle w:val="Pa12"/>
        <w:numPr>
          <w:ilvl w:val="0"/>
          <w:numId w:val="5"/>
        </w:numPr>
        <w:jc w:val="both"/>
        <w:rPr>
          <w:rFonts w:ascii="Century Gothic" w:hAnsi="Century Gothic"/>
          <w:color w:val="000000"/>
          <w:sz w:val="20"/>
          <w:szCs w:val="20"/>
        </w:rPr>
      </w:pPr>
      <w:r w:rsidRPr="009E4595">
        <w:rPr>
          <w:rFonts w:ascii="Century Gothic" w:hAnsi="Century Gothic"/>
          <w:color w:val="000000"/>
          <w:sz w:val="20"/>
          <w:szCs w:val="20"/>
        </w:rPr>
        <w:t>Gestión aduanera de las importaciones y de las exportaciones:</w:t>
      </w:r>
    </w:p>
    <w:p w14:paraId="1093DD2C" w14:textId="77777777" w:rsidR="009E4595" w:rsidRPr="009E4595" w:rsidRDefault="009E4595" w:rsidP="00DB552F">
      <w:pPr>
        <w:pStyle w:val="Pa12"/>
        <w:numPr>
          <w:ilvl w:val="0"/>
          <w:numId w:val="5"/>
        </w:numPr>
        <w:jc w:val="both"/>
        <w:rPr>
          <w:rFonts w:ascii="Century Gothic" w:hAnsi="Century Gothic"/>
          <w:color w:val="000000"/>
          <w:sz w:val="20"/>
          <w:szCs w:val="20"/>
        </w:rPr>
      </w:pPr>
      <w:r w:rsidRPr="009E4595">
        <w:rPr>
          <w:rFonts w:ascii="Century Gothic" w:hAnsi="Century Gothic"/>
          <w:color w:val="000000"/>
          <w:sz w:val="20"/>
          <w:szCs w:val="20"/>
        </w:rPr>
        <w:t>Las aduanas. Sus funciones.</w:t>
      </w:r>
    </w:p>
    <w:p w14:paraId="1398A985" w14:textId="77777777" w:rsidR="009E4595" w:rsidRPr="009E4595" w:rsidRDefault="009E4595" w:rsidP="00DB552F">
      <w:pPr>
        <w:pStyle w:val="Pa6"/>
        <w:numPr>
          <w:ilvl w:val="0"/>
          <w:numId w:val="5"/>
        </w:numPr>
        <w:jc w:val="both"/>
        <w:rPr>
          <w:rFonts w:ascii="Century Gothic" w:hAnsi="Century Gothic"/>
          <w:color w:val="000000"/>
          <w:sz w:val="20"/>
          <w:szCs w:val="20"/>
        </w:rPr>
      </w:pPr>
      <w:r w:rsidRPr="009E4595">
        <w:rPr>
          <w:rFonts w:ascii="Century Gothic" w:hAnsi="Century Gothic"/>
          <w:color w:val="000000"/>
          <w:sz w:val="20"/>
          <w:szCs w:val="20"/>
        </w:rPr>
        <w:t>Normativa legal que regula el funcionamiento de las aduanas y la gestión de las operaciones de importación y exportación. El código aduanero comunitario.</w:t>
      </w:r>
    </w:p>
    <w:p w14:paraId="62AC0032" w14:textId="77777777" w:rsidR="009E4595" w:rsidRPr="009E4595" w:rsidRDefault="009E4595" w:rsidP="00DB552F">
      <w:pPr>
        <w:pStyle w:val="Pa12"/>
        <w:numPr>
          <w:ilvl w:val="0"/>
          <w:numId w:val="5"/>
        </w:numPr>
        <w:jc w:val="both"/>
        <w:rPr>
          <w:rFonts w:ascii="Century Gothic" w:hAnsi="Century Gothic"/>
          <w:color w:val="000000"/>
          <w:sz w:val="20"/>
          <w:szCs w:val="20"/>
        </w:rPr>
      </w:pPr>
      <w:r w:rsidRPr="009E4595">
        <w:rPr>
          <w:rFonts w:ascii="Century Gothic" w:hAnsi="Century Gothic"/>
          <w:color w:val="000000"/>
          <w:sz w:val="20"/>
          <w:szCs w:val="20"/>
        </w:rPr>
        <w:t>Procedimiento de gestión aduanera o despacho de importaciones y exportaciones. Presentación de la mercancía. La declaración sumaria. Presentación de la declaración de importación/exportación (DUA) y demás documentos que lo acompañan.</w:t>
      </w:r>
    </w:p>
    <w:p w14:paraId="7B9076CC" w14:textId="77777777" w:rsidR="009E4595" w:rsidRPr="009E4595" w:rsidRDefault="009E4595" w:rsidP="00E37E55">
      <w:pPr>
        <w:pStyle w:val="Pa6"/>
        <w:numPr>
          <w:ilvl w:val="0"/>
          <w:numId w:val="5"/>
        </w:numPr>
        <w:jc w:val="both"/>
        <w:rPr>
          <w:rFonts w:ascii="Century Gothic" w:hAnsi="Century Gothic"/>
          <w:color w:val="000000"/>
          <w:sz w:val="20"/>
          <w:szCs w:val="20"/>
        </w:rPr>
      </w:pPr>
      <w:r w:rsidRPr="009E4595">
        <w:rPr>
          <w:rFonts w:ascii="Century Gothic" w:hAnsi="Century Gothic"/>
          <w:color w:val="000000"/>
          <w:sz w:val="20"/>
          <w:szCs w:val="20"/>
        </w:rPr>
        <w:t>Despacho a libre práctica y despacho a consumo de las mercancías. Liquidación de la deuda aduanera de importación.</w:t>
      </w:r>
    </w:p>
    <w:p w14:paraId="702A5AE1" w14:textId="77777777" w:rsidR="009E4595" w:rsidRPr="009E4595" w:rsidRDefault="009E4595" w:rsidP="00E37E55">
      <w:pPr>
        <w:pStyle w:val="Pa6"/>
        <w:numPr>
          <w:ilvl w:val="0"/>
          <w:numId w:val="5"/>
        </w:numPr>
        <w:jc w:val="both"/>
        <w:rPr>
          <w:rFonts w:ascii="Century Gothic" w:hAnsi="Century Gothic"/>
          <w:color w:val="000000"/>
          <w:sz w:val="20"/>
          <w:szCs w:val="20"/>
        </w:rPr>
      </w:pPr>
      <w:r w:rsidRPr="009E4595">
        <w:rPr>
          <w:rFonts w:ascii="Century Gothic" w:hAnsi="Century Gothic"/>
          <w:color w:val="000000"/>
          <w:sz w:val="20"/>
          <w:szCs w:val="20"/>
        </w:rPr>
        <w:t>Aceptación de la declaración y contratación de la deuda aduanera. Garantía de la deuda aduanera.</w:t>
      </w:r>
    </w:p>
    <w:p w14:paraId="23ED63CC" w14:textId="77777777" w:rsidR="009E4595" w:rsidRPr="009E4595" w:rsidRDefault="009E4595" w:rsidP="00E37E55">
      <w:pPr>
        <w:pStyle w:val="Pa6"/>
        <w:numPr>
          <w:ilvl w:val="0"/>
          <w:numId w:val="5"/>
        </w:numPr>
        <w:jc w:val="both"/>
        <w:rPr>
          <w:rFonts w:ascii="Century Gothic" w:hAnsi="Century Gothic"/>
          <w:color w:val="000000"/>
          <w:sz w:val="20"/>
          <w:szCs w:val="20"/>
        </w:rPr>
      </w:pPr>
      <w:r w:rsidRPr="009E4595">
        <w:rPr>
          <w:rFonts w:ascii="Century Gothic" w:hAnsi="Century Gothic"/>
          <w:color w:val="000000"/>
          <w:sz w:val="20"/>
          <w:szCs w:val="20"/>
        </w:rPr>
        <w:t>Pago de la deuda aduanera y levante de la mercancía.</w:t>
      </w:r>
    </w:p>
    <w:p w14:paraId="651A5EE6" w14:textId="77777777" w:rsidR="009E4595" w:rsidRPr="009E4595" w:rsidRDefault="009E4595" w:rsidP="00E37E55">
      <w:pPr>
        <w:pStyle w:val="Pa6"/>
        <w:numPr>
          <w:ilvl w:val="0"/>
          <w:numId w:val="5"/>
        </w:numPr>
        <w:jc w:val="both"/>
        <w:rPr>
          <w:rFonts w:ascii="Century Gothic" w:hAnsi="Century Gothic"/>
          <w:color w:val="000000"/>
          <w:sz w:val="20"/>
          <w:szCs w:val="20"/>
        </w:rPr>
      </w:pPr>
      <w:r w:rsidRPr="009E4595">
        <w:rPr>
          <w:rFonts w:ascii="Century Gothic" w:hAnsi="Century Gothic"/>
          <w:color w:val="000000"/>
          <w:sz w:val="20"/>
          <w:szCs w:val="20"/>
        </w:rPr>
        <w:t>Aceptación de la declaración y contracción de la deuda aduanera. Garantía de la deuda aduanera.</w:t>
      </w:r>
    </w:p>
    <w:p w14:paraId="3FB79CEF" w14:textId="77777777" w:rsidR="009E4595" w:rsidRPr="009E4595" w:rsidRDefault="009E4595" w:rsidP="00E37E55">
      <w:pPr>
        <w:pStyle w:val="Pa6"/>
        <w:numPr>
          <w:ilvl w:val="0"/>
          <w:numId w:val="5"/>
        </w:numPr>
        <w:jc w:val="both"/>
        <w:rPr>
          <w:rFonts w:ascii="Century Gothic" w:hAnsi="Century Gothic"/>
          <w:color w:val="000000"/>
          <w:sz w:val="20"/>
          <w:szCs w:val="20"/>
        </w:rPr>
      </w:pPr>
      <w:r w:rsidRPr="009E4595">
        <w:rPr>
          <w:rFonts w:ascii="Century Gothic" w:hAnsi="Century Gothic"/>
          <w:color w:val="000000"/>
          <w:sz w:val="20"/>
          <w:szCs w:val="20"/>
        </w:rPr>
        <w:t>Ingreso de la deuda aduanera y expedición de la mercancía.</w:t>
      </w:r>
    </w:p>
    <w:p w14:paraId="020C4E93" w14:textId="77777777" w:rsidR="009E4595" w:rsidRPr="009E4595" w:rsidRDefault="009E4595" w:rsidP="00E37E55">
      <w:pPr>
        <w:pStyle w:val="Pa6"/>
        <w:numPr>
          <w:ilvl w:val="0"/>
          <w:numId w:val="5"/>
        </w:numPr>
        <w:jc w:val="both"/>
        <w:rPr>
          <w:rFonts w:ascii="Century Gothic" w:hAnsi="Century Gothic"/>
          <w:color w:val="000000"/>
          <w:sz w:val="20"/>
          <w:szCs w:val="20"/>
        </w:rPr>
      </w:pPr>
      <w:r w:rsidRPr="009E4595">
        <w:rPr>
          <w:rFonts w:ascii="Century Gothic" w:hAnsi="Century Gothic"/>
          <w:color w:val="000000"/>
          <w:sz w:val="20"/>
          <w:szCs w:val="20"/>
        </w:rPr>
        <w:t>Procedimientos simplificados de despacho.</w:t>
      </w:r>
    </w:p>
    <w:p w14:paraId="2D2F1766" w14:textId="77777777" w:rsidR="009E4595" w:rsidRPr="009E4595" w:rsidRDefault="009E4595" w:rsidP="00E37E55">
      <w:pPr>
        <w:pStyle w:val="Pa6"/>
        <w:numPr>
          <w:ilvl w:val="0"/>
          <w:numId w:val="5"/>
        </w:numPr>
        <w:jc w:val="both"/>
        <w:rPr>
          <w:rFonts w:ascii="Century Gothic" w:hAnsi="Century Gothic"/>
          <w:color w:val="000000"/>
          <w:sz w:val="20"/>
          <w:szCs w:val="20"/>
        </w:rPr>
      </w:pPr>
      <w:r w:rsidRPr="009E4595">
        <w:rPr>
          <w:rFonts w:ascii="Century Gothic" w:hAnsi="Century Gothic"/>
          <w:color w:val="000000"/>
          <w:sz w:val="20"/>
          <w:szCs w:val="20"/>
        </w:rPr>
        <w:t>Aplicación informática de gestión administrativa y aduanera de las operaciones de importación y exportación.</w:t>
      </w:r>
    </w:p>
    <w:p w14:paraId="02A16E2A" w14:textId="77777777" w:rsidR="009E4595" w:rsidRPr="009E4595" w:rsidRDefault="009E4595" w:rsidP="00E37E55">
      <w:pPr>
        <w:pStyle w:val="Pa12"/>
        <w:numPr>
          <w:ilvl w:val="0"/>
          <w:numId w:val="5"/>
        </w:numPr>
        <w:jc w:val="both"/>
        <w:rPr>
          <w:rFonts w:ascii="Century Gothic" w:hAnsi="Century Gothic"/>
          <w:color w:val="000000"/>
          <w:sz w:val="20"/>
          <w:szCs w:val="20"/>
        </w:rPr>
      </w:pPr>
      <w:r w:rsidRPr="009E4595">
        <w:rPr>
          <w:rFonts w:ascii="Century Gothic" w:hAnsi="Century Gothic"/>
          <w:color w:val="000000"/>
          <w:sz w:val="20"/>
          <w:szCs w:val="20"/>
        </w:rPr>
        <w:t>Regímenes económicos aduaneros: normativa aplicable. Procedimiento y documentación necesaria para su gestión:</w:t>
      </w:r>
    </w:p>
    <w:p w14:paraId="060BFE07" w14:textId="77777777" w:rsidR="009E4595" w:rsidRPr="009E4595" w:rsidRDefault="009E4595" w:rsidP="002E582B">
      <w:pPr>
        <w:pStyle w:val="Pa12"/>
        <w:ind w:left="-709"/>
        <w:jc w:val="both"/>
        <w:rPr>
          <w:rFonts w:ascii="Century Gothic" w:hAnsi="Century Gothic"/>
          <w:color w:val="000000"/>
          <w:sz w:val="20"/>
          <w:szCs w:val="20"/>
        </w:rPr>
      </w:pPr>
      <w:r w:rsidRPr="009E4595">
        <w:rPr>
          <w:rFonts w:ascii="Century Gothic" w:hAnsi="Century Gothic"/>
          <w:color w:val="000000"/>
          <w:sz w:val="20"/>
          <w:szCs w:val="20"/>
        </w:rPr>
        <w:t xml:space="preserve"> </w:t>
      </w:r>
      <w:r w:rsidR="00E37E55">
        <w:rPr>
          <w:rFonts w:ascii="Century Gothic" w:hAnsi="Century Gothic"/>
          <w:color w:val="000000"/>
          <w:sz w:val="20"/>
          <w:szCs w:val="20"/>
        </w:rPr>
        <w:t xml:space="preserve">                   </w:t>
      </w:r>
      <w:r w:rsidRPr="009E4595">
        <w:rPr>
          <w:rFonts w:ascii="Century Gothic" w:hAnsi="Century Gothic"/>
          <w:color w:val="000000"/>
          <w:sz w:val="20"/>
          <w:szCs w:val="20"/>
        </w:rPr>
        <w:t>Régimen de tránsito.</w:t>
      </w:r>
    </w:p>
    <w:p w14:paraId="151D11F0" w14:textId="77777777" w:rsidR="009E4595" w:rsidRPr="009E4595" w:rsidRDefault="00E37E55" w:rsidP="002E582B">
      <w:pPr>
        <w:pStyle w:val="Pa6"/>
        <w:ind w:left="-709"/>
        <w:jc w:val="both"/>
        <w:rPr>
          <w:rFonts w:ascii="Century Gothic" w:hAnsi="Century Gothic"/>
          <w:color w:val="000000"/>
          <w:sz w:val="20"/>
          <w:szCs w:val="20"/>
        </w:rPr>
      </w:pPr>
      <w:r>
        <w:rPr>
          <w:rFonts w:ascii="Century Gothic" w:hAnsi="Century Gothic"/>
          <w:color w:val="000000"/>
          <w:sz w:val="20"/>
          <w:szCs w:val="20"/>
        </w:rPr>
        <w:t xml:space="preserve">                    </w:t>
      </w:r>
      <w:r w:rsidR="009E4595" w:rsidRPr="009E4595">
        <w:rPr>
          <w:rFonts w:ascii="Century Gothic" w:hAnsi="Century Gothic"/>
          <w:color w:val="000000"/>
          <w:sz w:val="20"/>
          <w:szCs w:val="20"/>
        </w:rPr>
        <w:t>Régimen de importación temporal.</w:t>
      </w:r>
    </w:p>
    <w:p w14:paraId="1745E1EC" w14:textId="77777777" w:rsidR="009E4595" w:rsidRPr="009E4595" w:rsidRDefault="00E37E55" w:rsidP="002E582B">
      <w:pPr>
        <w:pStyle w:val="Pa6"/>
        <w:ind w:left="-709"/>
        <w:jc w:val="both"/>
        <w:rPr>
          <w:rFonts w:ascii="Century Gothic" w:hAnsi="Century Gothic"/>
          <w:color w:val="000000"/>
          <w:sz w:val="20"/>
          <w:szCs w:val="20"/>
        </w:rPr>
      </w:pPr>
      <w:r>
        <w:rPr>
          <w:rFonts w:ascii="Century Gothic" w:hAnsi="Century Gothic"/>
          <w:color w:val="000000"/>
          <w:sz w:val="20"/>
          <w:szCs w:val="20"/>
        </w:rPr>
        <w:t xml:space="preserve">                    </w:t>
      </w:r>
      <w:r w:rsidR="009E4595" w:rsidRPr="009E4595">
        <w:rPr>
          <w:rFonts w:ascii="Century Gothic" w:hAnsi="Century Gothic"/>
          <w:color w:val="000000"/>
          <w:sz w:val="20"/>
          <w:szCs w:val="20"/>
        </w:rPr>
        <w:t>Régimen de perfeccionamiento activo.</w:t>
      </w:r>
    </w:p>
    <w:p w14:paraId="6EF8D8BC" w14:textId="77777777" w:rsidR="009E4595" w:rsidRPr="009E4595" w:rsidRDefault="00E37E55" w:rsidP="002E582B">
      <w:pPr>
        <w:pStyle w:val="Pa6"/>
        <w:ind w:left="-709"/>
        <w:jc w:val="both"/>
        <w:rPr>
          <w:rFonts w:ascii="Century Gothic" w:hAnsi="Century Gothic"/>
          <w:color w:val="000000"/>
          <w:sz w:val="20"/>
          <w:szCs w:val="20"/>
        </w:rPr>
      </w:pPr>
      <w:r>
        <w:rPr>
          <w:rFonts w:ascii="Century Gothic" w:hAnsi="Century Gothic"/>
          <w:color w:val="000000"/>
          <w:sz w:val="20"/>
          <w:szCs w:val="20"/>
        </w:rPr>
        <w:t xml:space="preserve">                    </w:t>
      </w:r>
      <w:r w:rsidR="009E4595" w:rsidRPr="009E4595">
        <w:rPr>
          <w:rFonts w:ascii="Century Gothic" w:hAnsi="Century Gothic"/>
          <w:color w:val="000000"/>
          <w:sz w:val="20"/>
          <w:szCs w:val="20"/>
        </w:rPr>
        <w:t>Transformación bajo control aduanero.</w:t>
      </w:r>
    </w:p>
    <w:p w14:paraId="5B9F9D1E" w14:textId="77777777" w:rsidR="009E4595" w:rsidRPr="009E4595" w:rsidRDefault="00E37E55" w:rsidP="002E582B">
      <w:pPr>
        <w:pStyle w:val="Pa6"/>
        <w:ind w:left="-709"/>
        <w:jc w:val="both"/>
        <w:rPr>
          <w:rFonts w:ascii="Century Gothic" w:hAnsi="Century Gothic"/>
          <w:color w:val="000000"/>
          <w:sz w:val="20"/>
          <w:szCs w:val="20"/>
        </w:rPr>
      </w:pPr>
      <w:r>
        <w:rPr>
          <w:rFonts w:ascii="Century Gothic" w:hAnsi="Century Gothic"/>
          <w:color w:val="000000"/>
          <w:sz w:val="20"/>
          <w:szCs w:val="20"/>
        </w:rPr>
        <w:t xml:space="preserve">                    </w:t>
      </w:r>
      <w:r w:rsidR="009E4595" w:rsidRPr="009E4595">
        <w:rPr>
          <w:rFonts w:ascii="Century Gothic" w:hAnsi="Century Gothic"/>
          <w:color w:val="000000"/>
          <w:sz w:val="20"/>
          <w:szCs w:val="20"/>
        </w:rPr>
        <w:t>Régimen de perfeccionamiento pasivo.</w:t>
      </w:r>
    </w:p>
    <w:p w14:paraId="155B7107" w14:textId="77777777" w:rsidR="009E4595" w:rsidRPr="009E4595" w:rsidRDefault="00E37E55" w:rsidP="002E582B">
      <w:pPr>
        <w:pStyle w:val="Pa6"/>
        <w:ind w:left="-709"/>
        <w:jc w:val="both"/>
        <w:rPr>
          <w:rFonts w:ascii="Century Gothic" w:hAnsi="Century Gothic"/>
          <w:color w:val="000000"/>
          <w:sz w:val="20"/>
          <w:szCs w:val="20"/>
        </w:rPr>
      </w:pPr>
      <w:r>
        <w:rPr>
          <w:rFonts w:ascii="Century Gothic" w:hAnsi="Century Gothic"/>
          <w:color w:val="000000"/>
          <w:sz w:val="20"/>
          <w:szCs w:val="20"/>
        </w:rPr>
        <w:t xml:space="preserve">                    </w:t>
      </w:r>
      <w:r w:rsidR="009E4595" w:rsidRPr="009E4595">
        <w:rPr>
          <w:rFonts w:ascii="Century Gothic" w:hAnsi="Century Gothic"/>
          <w:color w:val="000000"/>
          <w:sz w:val="20"/>
          <w:szCs w:val="20"/>
        </w:rPr>
        <w:t>Depósitos aduaneros.</w:t>
      </w:r>
    </w:p>
    <w:p w14:paraId="700BC6F2" w14:textId="77777777" w:rsidR="00E37E55" w:rsidRDefault="00E37E55" w:rsidP="002E582B">
      <w:pPr>
        <w:pStyle w:val="Pa12"/>
        <w:ind w:left="-709"/>
        <w:jc w:val="both"/>
        <w:rPr>
          <w:rFonts w:ascii="Century Gothic" w:hAnsi="Century Gothic"/>
          <w:color w:val="000000"/>
          <w:sz w:val="20"/>
          <w:szCs w:val="20"/>
        </w:rPr>
      </w:pPr>
    </w:p>
    <w:p w14:paraId="0EDC34F8" w14:textId="77777777" w:rsidR="009E4595" w:rsidRPr="009E4595" w:rsidRDefault="009E4595" w:rsidP="00E37E55">
      <w:pPr>
        <w:pStyle w:val="Pa12"/>
        <w:numPr>
          <w:ilvl w:val="0"/>
          <w:numId w:val="6"/>
        </w:numPr>
        <w:jc w:val="both"/>
        <w:rPr>
          <w:rFonts w:ascii="Century Gothic" w:hAnsi="Century Gothic"/>
          <w:color w:val="000000"/>
          <w:sz w:val="20"/>
          <w:szCs w:val="20"/>
        </w:rPr>
      </w:pPr>
      <w:r w:rsidRPr="009E4595">
        <w:rPr>
          <w:rFonts w:ascii="Century Gothic" w:hAnsi="Century Gothic"/>
          <w:color w:val="000000"/>
          <w:sz w:val="20"/>
          <w:szCs w:val="20"/>
        </w:rPr>
        <w:t>Otros destinos aduaneros: normativa, documentación y procedimiento de gestión:</w:t>
      </w:r>
    </w:p>
    <w:p w14:paraId="30E8B5BB" w14:textId="77777777" w:rsidR="009E4595" w:rsidRPr="009E4595" w:rsidRDefault="00E37E55" w:rsidP="002E582B">
      <w:pPr>
        <w:pStyle w:val="Pa12"/>
        <w:ind w:left="-709"/>
        <w:jc w:val="both"/>
        <w:rPr>
          <w:rFonts w:ascii="Century Gothic" w:hAnsi="Century Gothic"/>
          <w:color w:val="000000"/>
          <w:sz w:val="20"/>
          <w:szCs w:val="20"/>
        </w:rPr>
      </w:pPr>
      <w:r>
        <w:rPr>
          <w:rFonts w:ascii="Century Gothic" w:hAnsi="Century Gothic"/>
          <w:color w:val="000000"/>
          <w:sz w:val="20"/>
          <w:szCs w:val="20"/>
        </w:rPr>
        <w:t xml:space="preserve">                    </w:t>
      </w:r>
      <w:r w:rsidR="009E4595" w:rsidRPr="009E4595">
        <w:rPr>
          <w:rFonts w:ascii="Century Gothic" w:hAnsi="Century Gothic"/>
          <w:color w:val="000000"/>
          <w:sz w:val="20"/>
          <w:szCs w:val="20"/>
        </w:rPr>
        <w:t>Reexportación de las mercancías.</w:t>
      </w:r>
    </w:p>
    <w:p w14:paraId="6A90A424" w14:textId="77777777" w:rsidR="009E4595" w:rsidRPr="009E4595" w:rsidRDefault="00E37E55" w:rsidP="002E582B">
      <w:pPr>
        <w:pStyle w:val="Pa6"/>
        <w:ind w:left="-709"/>
        <w:jc w:val="both"/>
        <w:rPr>
          <w:rFonts w:ascii="Century Gothic" w:hAnsi="Century Gothic"/>
          <w:color w:val="000000"/>
          <w:sz w:val="20"/>
          <w:szCs w:val="20"/>
        </w:rPr>
      </w:pPr>
      <w:r>
        <w:rPr>
          <w:rFonts w:ascii="Century Gothic" w:hAnsi="Century Gothic"/>
          <w:color w:val="000000"/>
          <w:sz w:val="20"/>
          <w:szCs w:val="20"/>
        </w:rPr>
        <w:t xml:space="preserve">                    </w:t>
      </w:r>
      <w:r w:rsidR="009E4595" w:rsidRPr="009E4595">
        <w:rPr>
          <w:rFonts w:ascii="Century Gothic" w:hAnsi="Century Gothic"/>
          <w:color w:val="000000"/>
          <w:sz w:val="20"/>
          <w:szCs w:val="20"/>
        </w:rPr>
        <w:t>Zonas y depósitos francos.</w:t>
      </w:r>
    </w:p>
    <w:p w14:paraId="49F5F7C8" w14:textId="77777777" w:rsidR="009E4595" w:rsidRPr="009E4595" w:rsidRDefault="00E37E55" w:rsidP="002E582B">
      <w:pPr>
        <w:pStyle w:val="Pa6"/>
        <w:ind w:left="-709"/>
        <w:jc w:val="both"/>
        <w:rPr>
          <w:rFonts w:ascii="Century Gothic" w:hAnsi="Century Gothic"/>
          <w:color w:val="000000"/>
          <w:sz w:val="20"/>
          <w:szCs w:val="20"/>
        </w:rPr>
      </w:pPr>
      <w:r>
        <w:rPr>
          <w:rFonts w:ascii="Century Gothic" w:hAnsi="Century Gothic"/>
          <w:color w:val="000000"/>
          <w:sz w:val="20"/>
          <w:szCs w:val="20"/>
        </w:rPr>
        <w:t xml:space="preserve">                   </w:t>
      </w:r>
      <w:r w:rsidR="009E4595" w:rsidRPr="009E4595">
        <w:rPr>
          <w:rFonts w:ascii="Century Gothic" w:hAnsi="Century Gothic"/>
          <w:color w:val="000000"/>
          <w:sz w:val="20"/>
          <w:szCs w:val="20"/>
        </w:rPr>
        <w:t>Abandono de la mercancía.</w:t>
      </w:r>
    </w:p>
    <w:p w14:paraId="7C2F9369" w14:textId="77777777" w:rsidR="009E4595" w:rsidRPr="009E4595" w:rsidRDefault="00E37E55" w:rsidP="002E582B">
      <w:pPr>
        <w:pStyle w:val="Pa6"/>
        <w:ind w:left="-709"/>
        <w:jc w:val="both"/>
        <w:rPr>
          <w:rFonts w:ascii="Century Gothic" w:hAnsi="Century Gothic"/>
          <w:color w:val="000000"/>
          <w:sz w:val="20"/>
          <w:szCs w:val="20"/>
        </w:rPr>
      </w:pPr>
      <w:r>
        <w:rPr>
          <w:rFonts w:ascii="Century Gothic" w:hAnsi="Century Gothic"/>
          <w:color w:val="000000"/>
          <w:sz w:val="20"/>
          <w:szCs w:val="20"/>
        </w:rPr>
        <w:t xml:space="preserve">                   </w:t>
      </w:r>
      <w:r w:rsidR="009E4595" w:rsidRPr="009E4595">
        <w:rPr>
          <w:rFonts w:ascii="Century Gothic" w:hAnsi="Century Gothic"/>
          <w:color w:val="000000"/>
          <w:sz w:val="20"/>
          <w:szCs w:val="20"/>
        </w:rPr>
        <w:t>Destrucción bajo control aduanero.</w:t>
      </w:r>
    </w:p>
    <w:p w14:paraId="48372897" w14:textId="77777777" w:rsidR="009E4595" w:rsidRPr="009E4595" w:rsidRDefault="00E37E55" w:rsidP="002E582B">
      <w:pPr>
        <w:ind w:left="-709"/>
        <w:jc w:val="both"/>
        <w:rPr>
          <w:rFonts w:ascii="Century Gothic" w:hAnsi="Century Gothic"/>
          <w:color w:val="000000"/>
          <w:sz w:val="20"/>
          <w:szCs w:val="20"/>
        </w:rPr>
      </w:pPr>
      <w:r>
        <w:rPr>
          <w:rFonts w:ascii="Century Gothic" w:hAnsi="Century Gothic"/>
          <w:color w:val="000000"/>
          <w:sz w:val="20"/>
          <w:szCs w:val="20"/>
        </w:rPr>
        <w:t xml:space="preserve">                   </w:t>
      </w:r>
      <w:r w:rsidR="009E4595" w:rsidRPr="009E4595">
        <w:rPr>
          <w:rFonts w:ascii="Century Gothic" w:hAnsi="Century Gothic"/>
          <w:color w:val="000000"/>
          <w:sz w:val="20"/>
          <w:szCs w:val="20"/>
        </w:rPr>
        <w:t>Otros destinos.</w:t>
      </w:r>
    </w:p>
    <w:p w14:paraId="071D1608" w14:textId="77777777" w:rsidR="009E4595" w:rsidRDefault="009E4595" w:rsidP="002E582B">
      <w:pPr>
        <w:ind w:left="-709"/>
        <w:rPr>
          <w:color w:val="000000"/>
          <w:sz w:val="20"/>
          <w:szCs w:val="20"/>
        </w:rPr>
      </w:pPr>
    </w:p>
    <w:p w14:paraId="21DE46DD" w14:textId="77777777" w:rsidR="00154533" w:rsidRDefault="00154533" w:rsidP="00154533">
      <w:pPr>
        <w:spacing w:after="120"/>
        <w:rPr>
          <w:rFonts w:ascii="Verdana" w:eastAsia="Times New Roman" w:hAnsi="Verdana" w:cs="Times New Roman"/>
          <w:b/>
          <w:lang w:eastAsia="ar-SA"/>
        </w:rPr>
      </w:pPr>
      <w:r>
        <w:rPr>
          <w:rFonts w:ascii="Verdana" w:eastAsia="Times New Roman" w:hAnsi="Verdana" w:cs="Times New Roman"/>
          <w:b/>
          <w:lang w:eastAsia="ar-SA"/>
        </w:rPr>
        <w:t>ACTITUDES</w:t>
      </w:r>
    </w:p>
    <w:p w14:paraId="675151D1" w14:textId="77777777" w:rsidR="00154533" w:rsidRDefault="00154533" w:rsidP="00154533">
      <w:pPr>
        <w:numPr>
          <w:ilvl w:val="0"/>
          <w:numId w:val="7"/>
        </w:numPr>
        <w:tabs>
          <w:tab w:val="left" w:pos="360"/>
        </w:tabs>
        <w:suppressAutoHyphens/>
        <w:spacing w:after="120" w:line="240" w:lineRule="auto"/>
        <w:ind w:left="360"/>
        <w:rPr>
          <w:rFonts w:ascii="Verdana" w:eastAsia="Times New Roman" w:hAnsi="Verdana" w:cs="Times New Roman"/>
          <w:sz w:val="20"/>
          <w:szCs w:val="20"/>
          <w:lang w:eastAsia="ar-SA"/>
        </w:rPr>
      </w:pPr>
      <w:r>
        <w:rPr>
          <w:rFonts w:ascii="Verdana" w:eastAsia="Times New Roman" w:hAnsi="Verdana" w:cs="Times New Roman"/>
          <w:sz w:val="20"/>
          <w:szCs w:val="20"/>
          <w:lang w:eastAsia="ar-SA"/>
        </w:rPr>
        <w:t>Responsabilizarse del trabajo.</w:t>
      </w:r>
    </w:p>
    <w:p w14:paraId="35BCAE58" w14:textId="77777777" w:rsidR="00154533" w:rsidRDefault="00154533" w:rsidP="00154533">
      <w:pPr>
        <w:numPr>
          <w:ilvl w:val="0"/>
          <w:numId w:val="7"/>
        </w:numPr>
        <w:tabs>
          <w:tab w:val="left" w:pos="360"/>
        </w:tabs>
        <w:suppressAutoHyphens/>
        <w:spacing w:after="120" w:line="240" w:lineRule="auto"/>
        <w:ind w:left="360"/>
        <w:rPr>
          <w:rFonts w:ascii="Verdana" w:eastAsia="Times New Roman" w:hAnsi="Verdana" w:cs="Times New Roman"/>
          <w:sz w:val="20"/>
          <w:szCs w:val="20"/>
          <w:lang w:eastAsia="ar-SA"/>
        </w:rPr>
      </w:pPr>
      <w:r>
        <w:rPr>
          <w:rFonts w:ascii="Verdana" w:eastAsia="Times New Roman" w:hAnsi="Verdana" w:cs="Times New Roman"/>
          <w:sz w:val="20"/>
          <w:szCs w:val="20"/>
          <w:lang w:eastAsia="ar-SA"/>
        </w:rPr>
        <w:t>Desarrollar la iniciativa personal.</w:t>
      </w:r>
    </w:p>
    <w:p w14:paraId="227943A2" w14:textId="77777777" w:rsidR="00154533" w:rsidRDefault="00154533" w:rsidP="00154533">
      <w:pPr>
        <w:numPr>
          <w:ilvl w:val="0"/>
          <w:numId w:val="7"/>
        </w:numPr>
        <w:tabs>
          <w:tab w:val="left" w:pos="360"/>
        </w:tabs>
        <w:suppressAutoHyphens/>
        <w:spacing w:after="120" w:line="240" w:lineRule="auto"/>
        <w:ind w:left="360"/>
        <w:rPr>
          <w:rFonts w:ascii="Verdana" w:eastAsia="Times New Roman" w:hAnsi="Verdana" w:cs="Times New Roman"/>
          <w:sz w:val="20"/>
          <w:szCs w:val="20"/>
          <w:lang w:eastAsia="ar-SA"/>
        </w:rPr>
      </w:pPr>
      <w:r>
        <w:rPr>
          <w:rFonts w:ascii="Verdana" w:eastAsia="Times New Roman" w:hAnsi="Verdana" w:cs="Times New Roman"/>
          <w:sz w:val="20"/>
          <w:szCs w:val="20"/>
          <w:lang w:eastAsia="ar-SA"/>
        </w:rPr>
        <w:t>Reaccionar activamente ante situaciones imprevistas.</w:t>
      </w:r>
    </w:p>
    <w:p w14:paraId="21245347" w14:textId="77777777" w:rsidR="00154533" w:rsidRDefault="00154533" w:rsidP="00154533">
      <w:pPr>
        <w:numPr>
          <w:ilvl w:val="0"/>
          <w:numId w:val="7"/>
        </w:numPr>
        <w:tabs>
          <w:tab w:val="left" w:pos="360"/>
        </w:tabs>
        <w:suppressAutoHyphens/>
        <w:spacing w:after="120" w:line="240" w:lineRule="auto"/>
        <w:ind w:left="360"/>
        <w:rPr>
          <w:rFonts w:ascii="Verdana" w:eastAsia="Times New Roman" w:hAnsi="Verdana" w:cs="Times New Roman"/>
          <w:sz w:val="20"/>
          <w:szCs w:val="20"/>
          <w:lang w:eastAsia="ar-SA"/>
        </w:rPr>
      </w:pPr>
      <w:r>
        <w:rPr>
          <w:rFonts w:ascii="Verdana" w:eastAsia="Times New Roman" w:hAnsi="Verdana" w:cs="Times New Roman"/>
          <w:sz w:val="20"/>
          <w:szCs w:val="20"/>
          <w:lang w:eastAsia="ar-SA"/>
        </w:rPr>
        <w:t>Hacerse entender con los clientes, proveedores, agentes...</w:t>
      </w:r>
    </w:p>
    <w:p w14:paraId="099B91D4" w14:textId="77777777" w:rsidR="00154533" w:rsidRDefault="00154533" w:rsidP="00154533">
      <w:pPr>
        <w:numPr>
          <w:ilvl w:val="0"/>
          <w:numId w:val="7"/>
        </w:numPr>
        <w:tabs>
          <w:tab w:val="left" w:pos="360"/>
        </w:tabs>
        <w:suppressAutoHyphens/>
        <w:spacing w:after="120" w:line="240" w:lineRule="auto"/>
        <w:ind w:left="360"/>
        <w:rPr>
          <w:rFonts w:ascii="Verdana" w:eastAsia="Times New Roman" w:hAnsi="Verdana" w:cs="Times New Roman"/>
          <w:sz w:val="20"/>
          <w:szCs w:val="20"/>
          <w:lang w:eastAsia="ar-SA"/>
        </w:rPr>
      </w:pPr>
      <w:r>
        <w:rPr>
          <w:rFonts w:ascii="Verdana" w:eastAsia="Times New Roman" w:hAnsi="Verdana" w:cs="Times New Roman"/>
          <w:sz w:val="20"/>
          <w:szCs w:val="20"/>
          <w:lang w:eastAsia="ar-SA"/>
        </w:rPr>
        <w:t>Usar con propiedad el lenguaje técnico asociado al módulo.</w:t>
      </w:r>
    </w:p>
    <w:p w14:paraId="30362CFC" w14:textId="77777777" w:rsidR="00154533" w:rsidRDefault="00154533" w:rsidP="00154533">
      <w:pPr>
        <w:numPr>
          <w:ilvl w:val="0"/>
          <w:numId w:val="7"/>
        </w:numPr>
        <w:tabs>
          <w:tab w:val="left" w:pos="360"/>
        </w:tabs>
        <w:suppressAutoHyphens/>
        <w:spacing w:after="120" w:line="240" w:lineRule="auto"/>
        <w:ind w:left="360"/>
        <w:rPr>
          <w:rFonts w:ascii="Verdana" w:eastAsia="Times New Roman" w:hAnsi="Verdana" w:cs="Times New Roman"/>
          <w:sz w:val="20"/>
          <w:szCs w:val="20"/>
          <w:lang w:eastAsia="ar-SA"/>
        </w:rPr>
      </w:pPr>
      <w:r>
        <w:rPr>
          <w:rFonts w:ascii="Verdana" w:eastAsia="Times New Roman" w:hAnsi="Verdana" w:cs="Times New Roman"/>
          <w:sz w:val="20"/>
          <w:szCs w:val="20"/>
          <w:lang w:eastAsia="ar-SA"/>
        </w:rPr>
        <w:t>Valorar la importancia de una comunicación rigurosa y eficaz.</w:t>
      </w:r>
    </w:p>
    <w:p w14:paraId="29689784" w14:textId="77777777" w:rsidR="00154533" w:rsidRDefault="00154533" w:rsidP="00154533">
      <w:pPr>
        <w:numPr>
          <w:ilvl w:val="0"/>
          <w:numId w:val="7"/>
        </w:numPr>
        <w:tabs>
          <w:tab w:val="left" w:pos="360"/>
        </w:tabs>
        <w:suppressAutoHyphens/>
        <w:spacing w:after="120" w:line="240" w:lineRule="auto"/>
        <w:ind w:left="360"/>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Mantener una actitud crítica respecto al origen y contenido de la comunicación.</w:t>
      </w:r>
    </w:p>
    <w:p w14:paraId="2C895FDF" w14:textId="77777777" w:rsidR="00154533" w:rsidRDefault="00154533" w:rsidP="00154533">
      <w:pPr>
        <w:numPr>
          <w:ilvl w:val="0"/>
          <w:numId w:val="7"/>
        </w:numPr>
        <w:tabs>
          <w:tab w:val="left" w:pos="360"/>
        </w:tabs>
        <w:suppressAutoHyphens/>
        <w:spacing w:after="120" w:line="240" w:lineRule="auto"/>
        <w:ind w:left="360"/>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Realizar el trabajo de forma autónoma y responsable.</w:t>
      </w:r>
    </w:p>
    <w:p w14:paraId="2D2FBB57" w14:textId="77777777" w:rsidR="00154533" w:rsidRDefault="00154533" w:rsidP="00154533">
      <w:pPr>
        <w:numPr>
          <w:ilvl w:val="0"/>
          <w:numId w:val="7"/>
        </w:numPr>
        <w:tabs>
          <w:tab w:val="left" w:pos="360"/>
        </w:tabs>
        <w:suppressAutoHyphens/>
        <w:spacing w:after="120" w:line="240" w:lineRule="auto"/>
        <w:ind w:left="360"/>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Realizar con rigor y precisión la recogida de datos.</w:t>
      </w:r>
    </w:p>
    <w:p w14:paraId="1B32BD78" w14:textId="77777777" w:rsidR="00154533" w:rsidRDefault="00154533" w:rsidP="00154533">
      <w:pPr>
        <w:numPr>
          <w:ilvl w:val="0"/>
          <w:numId w:val="7"/>
        </w:numPr>
        <w:tabs>
          <w:tab w:val="left" w:pos="360"/>
        </w:tabs>
        <w:suppressAutoHyphens/>
        <w:spacing w:after="120" w:line="240" w:lineRule="auto"/>
        <w:ind w:left="360"/>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lastRenderedPageBreak/>
        <w:t>Responsabilizarse del propio trabajo.</w:t>
      </w:r>
    </w:p>
    <w:p w14:paraId="049B554D" w14:textId="77777777" w:rsidR="00154533" w:rsidRDefault="00154533" w:rsidP="00154533">
      <w:pPr>
        <w:numPr>
          <w:ilvl w:val="0"/>
          <w:numId w:val="7"/>
        </w:numPr>
        <w:tabs>
          <w:tab w:val="left" w:pos="360"/>
        </w:tabs>
        <w:suppressAutoHyphens/>
        <w:spacing w:after="120" w:line="240" w:lineRule="auto"/>
        <w:ind w:left="360"/>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Poseer capacidad para adaptarse a nuevas situaciones de trabajo.</w:t>
      </w:r>
    </w:p>
    <w:p w14:paraId="562420FF" w14:textId="77777777" w:rsidR="00154533" w:rsidRDefault="00154533" w:rsidP="00154533">
      <w:pPr>
        <w:numPr>
          <w:ilvl w:val="0"/>
          <w:numId w:val="7"/>
        </w:numPr>
        <w:tabs>
          <w:tab w:val="left" w:pos="360"/>
        </w:tabs>
        <w:suppressAutoHyphens/>
        <w:spacing w:after="120" w:line="240" w:lineRule="auto"/>
        <w:ind w:left="360"/>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Desarrollar sentido crítico ante datos objetivos o simples informaciones.</w:t>
      </w:r>
    </w:p>
    <w:p w14:paraId="4312AF0D" w14:textId="77777777" w:rsidR="00154533" w:rsidRDefault="00154533" w:rsidP="00154533">
      <w:pPr>
        <w:spacing w:after="120"/>
        <w:rPr>
          <w:rFonts w:ascii="Verdana" w:eastAsia="Times New Roman" w:hAnsi="Verdana" w:cs="Times New Roman"/>
          <w:b/>
          <w:sz w:val="24"/>
          <w:szCs w:val="24"/>
          <w:lang w:eastAsia="ar-SA"/>
        </w:rPr>
      </w:pPr>
    </w:p>
    <w:p w14:paraId="3ED26C73" w14:textId="77777777" w:rsidR="00154533" w:rsidRDefault="00154533" w:rsidP="00154533">
      <w:pPr>
        <w:spacing w:after="120"/>
        <w:rPr>
          <w:rFonts w:ascii="Verdana" w:eastAsia="Times New Roman" w:hAnsi="Verdana" w:cs="Times New Roman"/>
          <w:b/>
          <w:sz w:val="24"/>
          <w:szCs w:val="24"/>
          <w:lang w:eastAsia="ar-SA"/>
        </w:rPr>
      </w:pPr>
      <w:r>
        <w:rPr>
          <w:rFonts w:ascii="Verdana" w:eastAsia="Times New Roman" w:hAnsi="Verdana" w:cs="Times New Roman"/>
          <w:b/>
          <w:sz w:val="24"/>
          <w:szCs w:val="24"/>
          <w:lang w:eastAsia="ar-SA"/>
        </w:rPr>
        <w:t>CRITERIOS DE EVALUACIÓN</w:t>
      </w:r>
    </w:p>
    <w:p w14:paraId="299752BE" w14:textId="3C97F6BA" w:rsidR="00154533" w:rsidRDefault="00154533" w:rsidP="00154533">
      <w:pPr>
        <w:tabs>
          <w:tab w:val="left" w:pos="720"/>
        </w:tabs>
        <w:spacing w:after="120"/>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ab/>
        <w:t>Para evaluar el módulo se realizaran diferentes controles a lo largo del curso, siendo necesario tener una calificación mínima de 5 puntos sobre 10 para poder superar dicho control. La nota global de la teoría será de 9 puntos mientras que la actitud y la participación se valorará en 1 punto.</w:t>
      </w:r>
    </w:p>
    <w:p w14:paraId="2D4E0A22" w14:textId="77777777" w:rsidR="00154533" w:rsidRDefault="00154533" w:rsidP="00154533">
      <w:pPr>
        <w:tabs>
          <w:tab w:val="left" w:pos="720"/>
        </w:tabs>
        <w:spacing w:after="120"/>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ab/>
        <w:t>Las notas que obtengan los alumnos en la convocatoria de junio no se guardarán para la convocatoria de septiembre.</w:t>
      </w:r>
    </w:p>
    <w:p w14:paraId="25E77C4A" w14:textId="77777777" w:rsidR="00154533" w:rsidRDefault="00154533" w:rsidP="00154533">
      <w:pPr>
        <w:spacing w:after="120"/>
        <w:jc w:val="both"/>
        <w:rPr>
          <w:rFonts w:ascii="Verdana" w:eastAsia="Times New Roman" w:hAnsi="Verdana" w:cs="Times New Roman"/>
          <w:sz w:val="20"/>
          <w:szCs w:val="20"/>
          <w:lang w:eastAsia="ar-SA"/>
        </w:rPr>
      </w:pPr>
    </w:p>
    <w:p w14:paraId="7922CBA2" w14:textId="77777777" w:rsidR="00292EFB" w:rsidRDefault="00292EFB" w:rsidP="00292EFB">
      <w:pPr>
        <w:spacing w:after="120"/>
        <w:jc w:val="both"/>
        <w:rPr>
          <w:rFonts w:ascii="Verdana" w:hAnsi="Verdana"/>
          <w:sz w:val="20"/>
          <w:szCs w:val="20"/>
        </w:rPr>
      </w:pPr>
      <w:r>
        <w:rPr>
          <w:color w:val="000000"/>
          <w:sz w:val="20"/>
          <w:szCs w:val="20"/>
        </w:rPr>
        <w:t xml:space="preserve">           </w:t>
      </w:r>
      <w:r>
        <w:rPr>
          <w:rFonts w:ascii="Verdana" w:hAnsi="Verdana"/>
          <w:sz w:val="20"/>
          <w:szCs w:val="20"/>
        </w:rPr>
        <w:t xml:space="preserve">Los alumnos que no asistan al 15%  de las clases sin justificación  de las mismas perderán el  derecho a presentarse a los controles que se realicen a lo largo del curso </w:t>
      </w:r>
    </w:p>
    <w:p w14:paraId="46EAFE1D" w14:textId="77777777" w:rsidR="00292EFB" w:rsidRDefault="00292EFB" w:rsidP="00292EFB">
      <w:pPr>
        <w:spacing w:after="120"/>
        <w:jc w:val="both"/>
        <w:rPr>
          <w:rFonts w:ascii="Verdana" w:hAnsi="Verdana"/>
          <w:sz w:val="20"/>
          <w:szCs w:val="20"/>
        </w:rPr>
      </w:pPr>
    </w:p>
    <w:p w14:paraId="4023668B" w14:textId="77777777" w:rsidR="00292EFB" w:rsidRPr="00E649CD" w:rsidRDefault="00292EFB" w:rsidP="00292EFB">
      <w:pPr>
        <w:spacing w:after="72"/>
        <w:ind w:left="283"/>
        <w:jc w:val="both"/>
        <w:rPr>
          <w:rFonts w:ascii="Garamond" w:hAnsi="Garamond"/>
          <w:spacing w:val="2"/>
          <w:lang w:val="es-ES_tradnl"/>
        </w:rPr>
      </w:pPr>
      <w:r w:rsidRPr="00E649CD">
        <w:rPr>
          <w:rFonts w:ascii="Garamond" w:hAnsi="Garamond"/>
          <w:spacing w:val="2"/>
          <w:lang w:val="es-ES_tradnl"/>
        </w:rPr>
        <w:t xml:space="preserve">La recuperación de una evaluación se realizará mediante controles y exámenes </w:t>
      </w:r>
      <w:r>
        <w:rPr>
          <w:rFonts w:ascii="Garamond" w:hAnsi="Garamond"/>
          <w:spacing w:val="2"/>
          <w:lang w:val="es-ES_tradnl"/>
        </w:rPr>
        <w:t xml:space="preserve"> </w:t>
      </w:r>
      <w:r w:rsidRPr="00E649CD">
        <w:rPr>
          <w:rFonts w:ascii="Garamond" w:hAnsi="Garamond"/>
          <w:spacing w:val="2"/>
          <w:lang w:val="es-ES_tradnl"/>
        </w:rPr>
        <w:t>que permitan comprobar que el alumno ha adquirido los conocimientos mínimos exigibles.</w:t>
      </w:r>
    </w:p>
    <w:p w14:paraId="2921AB54" w14:textId="77777777" w:rsidR="00292EFB" w:rsidRDefault="00292EFB" w:rsidP="00292EFB">
      <w:pPr>
        <w:spacing w:after="72"/>
        <w:ind w:left="283" w:firstLine="293"/>
        <w:jc w:val="both"/>
        <w:rPr>
          <w:rFonts w:ascii="Garamond" w:hAnsi="Garamond"/>
          <w:spacing w:val="2"/>
          <w:lang w:val="es-ES_tradnl"/>
        </w:rPr>
      </w:pPr>
    </w:p>
    <w:p w14:paraId="0BB67E46" w14:textId="77777777" w:rsidR="00292EFB" w:rsidRPr="00E649CD" w:rsidRDefault="00292EFB" w:rsidP="00292EFB">
      <w:pPr>
        <w:spacing w:after="72"/>
        <w:ind w:left="283" w:firstLine="1"/>
        <w:jc w:val="both"/>
        <w:rPr>
          <w:rFonts w:ascii="Verdana" w:hAnsi="Verdana"/>
          <w:sz w:val="20"/>
          <w:szCs w:val="20"/>
        </w:rPr>
      </w:pPr>
      <w:r w:rsidRPr="00E649CD">
        <w:rPr>
          <w:rFonts w:ascii="Verdana" w:hAnsi="Verdana"/>
          <w:sz w:val="20"/>
          <w:szCs w:val="20"/>
        </w:rPr>
        <w:t>La nota de estos controles de recuperación será la de los exámenes objeto de recuperación . El alumno obtendrá una nota final que será la media ponderada de todas las evaluaciones. Para poder hacer media se debe obtener como mínimo un 5 en cada evaluación.</w:t>
      </w:r>
    </w:p>
    <w:p w14:paraId="73170537" w14:textId="77777777" w:rsidR="00292EFB" w:rsidRDefault="00292EFB" w:rsidP="00292EFB">
      <w:pPr>
        <w:pStyle w:val="Sangradetdecuerpo"/>
        <w:jc w:val="both"/>
        <w:rPr>
          <w:rFonts w:ascii="Garamond" w:hAnsi="Garamond"/>
          <w:spacing w:val="2"/>
          <w:lang w:val="es-ES_tradnl"/>
        </w:rPr>
      </w:pPr>
    </w:p>
    <w:p w14:paraId="552FFB40" w14:textId="77777777" w:rsidR="00292EFB" w:rsidRPr="00E649CD" w:rsidRDefault="00292EFB" w:rsidP="00292EFB">
      <w:pPr>
        <w:pStyle w:val="Sangradetdecuerpo"/>
        <w:jc w:val="both"/>
        <w:rPr>
          <w:rFonts w:ascii="Garamond" w:hAnsi="Garamond"/>
          <w:spacing w:val="2"/>
          <w:lang w:val="es-ES_tradnl"/>
        </w:rPr>
      </w:pPr>
      <w:r w:rsidRPr="00E649CD">
        <w:rPr>
          <w:rFonts w:ascii="Garamond" w:hAnsi="Garamond"/>
          <w:spacing w:val="2"/>
          <w:lang w:val="es-ES_tradnl"/>
        </w:rPr>
        <w:t>Si la nota de alguna evaluación fuese inferior a 5 el alumno tendrá que recuperar aque</w:t>
      </w:r>
      <w:r w:rsidRPr="00E649CD">
        <w:rPr>
          <w:rFonts w:ascii="Garamond" w:hAnsi="Garamond"/>
          <w:spacing w:val="2"/>
          <w:lang w:val="es-ES_tradnl"/>
        </w:rPr>
        <w:softHyphen/>
        <w:t>lla evaluación que hubiese suspendido realizando unos ejercicios y/o exámenes relacionados con los conocimientos impartidos durante dicha evaluación.</w:t>
      </w:r>
    </w:p>
    <w:p w14:paraId="2CC6B239" w14:textId="77777777" w:rsidR="00292EFB" w:rsidRPr="00E649CD" w:rsidRDefault="00292EFB" w:rsidP="00292EFB">
      <w:pPr>
        <w:autoSpaceDE w:val="0"/>
        <w:autoSpaceDN w:val="0"/>
        <w:adjustRightInd w:val="0"/>
        <w:jc w:val="both"/>
        <w:rPr>
          <w:rFonts w:ascii="Garamond" w:hAnsi="Garamond"/>
          <w:spacing w:val="2"/>
          <w:lang w:val="es-ES_tradnl"/>
        </w:rPr>
      </w:pPr>
      <w:r w:rsidRPr="00E649CD">
        <w:rPr>
          <w:rFonts w:ascii="Garamond" w:hAnsi="Garamond"/>
          <w:spacing w:val="2"/>
          <w:lang w:val="es-ES_tradnl"/>
        </w:rPr>
        <w:t>El programa de recuperación de</w:t>
      </w:r>
      <w:r>
        <w:rPr>
          <w:rFonts w:ascii="Garamond" w:hAnsi="Garamond"/>
          <w:spacing w:val="2"/>
          <w:lang w:val="es-ES_tradnl"/>
        </w:rPr>
        <w:t>l  módulo no superado</w:t>
      </w:r>
      <w:r w:rsidRPr="00E649CD">
        <w:rPr>
          <w:rFonts w:ascii="Garamond" w:hAnsi="Garamond"/>
          <w:spacing w:val="2"/>
          <w:lang w:val="es-ES_tradnl"/>
        </w:rPr>
        <w:t xml:space="preserve"> en la evaluación final ordinaria será proporcionando al alumnado un dossier con toda la información y la orientación de las distintas unidades y actividades a realizar para que se preparen individualmente, y teniendo en cuenta el proceso de todo el curso.</w:t>
      </w:r>
    </w:p>
    <w:p w14:paraId="0839251F" w14:textId="77777777" w:rsidR="00292EFB" w:rsidRPr="00E649CD" w:rsidRDefault="00292EFB" w:rsidP="00292EFB">
      <w:pPr>
        <w:autoSpaceDE w:val="0"/>
        <w:autoSpaceDN w:val="0"/>
        <w:adjustRightInd w:val="0"/>
        <w:jc w:val="both"/>
      </w:pPr>
      <w:r>
        <w:rPr>
          <w:color w:val="000000"/>
          <w:sz w:val="20"/>
          <w:szCs w:val="20"/>
        </w:rPr>
        <w:t xml:space="preserve">                   </w:t>
      </w:r>
      <w:r w:rsidRPr="00E649CD">
        <w:t>El programa de recuperación de los módulos no superados compatibilizándolo con la realización del módulo de Formación en Centros de Trabajo se realizará diseñando un dossier para el alumnado que no pueda asistir a las clases presencialmente, con actividades a realizar de las distintas unidades, contando con la presencia cuando se realicen las tutorías en el centro para poder realizar un seguimiento. Teniendo en cuenta el alumnado que pueda asistir a clase que se realizará un dossier distinto para los días de la semana que pueda acudir.</w:t>
      </w:r>
    </w:p>
    <w:p w14:paraId="01E2D6F9" w14:textId="44B25379" w:rsidR="009E4595" w:rsidRDefault="009E4595" w:rsidP="002E582B">
      <w:pPr>
        <w:ind w:left="-709"/>
        <w:rPr>
          <w:color w:val="000000"/>
          <w:sz w:val="20"/>
          <w:szCs w:val="20"/>
        </w:rPr>
      </w:pPr>
      <w:bookmarkStart w:id="0" w:name="_GoBack"/>
      <w:bookmarkEnd w:id="0"/>
    </w:p>
    <w:p w14:paraId="765DCC6B" w14:textId="77777777" w:rsidR="009E4595" w:rsidRDefault="009E4595" w:rsidP="002E582B">
      <w:pPr>
        <w:ind w:left="-709"/>
        <w:rPr>
          <w:color w:val="000000"/>
          <w:sz w:val="20"/>
          <w:szCs w:val="20"/>
        </w:rPr>
      </w:pPr>
    </w:p>
    <w:p w14:paraId="07782D66" w14:textId="77777777" w:rsidR="009E4595" w:rsidRDefault="009E4595" w:rsidP="002E582B">
      <w:pPr>
        <w:ind w:left="-709"/>
        <w:rPr>
          <w:color w:val="000000"/>
          <w:sz w:val="20"/>
          <w:szCs w:val="20"/>
        </w:rPr>
      </w:pPr>
    </w:p>
    <w:p w14:paraId="2872444C" w14:textId="77777777" w:rsidR="009E4595" w:rsidRPr="009E4595" w:rsidRDefault="009E4595" w:rsidP="009E4595">
      <w:pPr>
        <w:rPr>
          <w:rFonts w:ascii="Century" w:hAnsi="Century"/>
        </w:rPr>
      </w:pPr>
    </w:p>
    <w:sectPr w:rsidR="009E4595" w:rsidRPr="009E4595" w:rsidSect="002E58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5A0DD3"/>
    <w:multiLevelType w:val="hybridMultilevel"/>
    <w:tmpl w:val="575CFF42"/>
    <w:lvl w:ilvl="0" w:tplc="0C0A0001">
      <w:start w:val="1"/>
      <w:numFmt w:val="bullet"/>
      <w:lvlText w:val=""/>
      <w:lvlJc w:val="left"/>
      <w:pPr>
        <w:ind w:left="11" w:hanging="360"/>
      </w:pPr>
      <w:rPr>
        <w:rFonts w:ascii="Symbol" w:hAnsi="Symbol" w:hint="default"/>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abstractNum w:abstractNumId="2">
    <w:nsid w:val="08CE7DB2"/>
    <w:multiLevelType w:val="hybridMultilevel"/>
    <w:tmpl w:val="64487E7C"/>
    <w:lvl w:ilvl="0" w:tplc="0C0A0001">
      <w:start w:val="1"/>
      <w:numFmt w:val="bullet"/>
      <w:lvlText w:val=""/>
      <w:lvlJc w:val="left"/>
      <w:pPr>
        <w:ind w:left="11" w:hanging="360"/>
      </w:pPr>
      <w:rPr>
        <w:rFonts w:ascii="Symbol" w:hAnsi="Symbol" w:hint="default"/>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abstractNum w:abstractNumId="3">
    <w:nsid w:val="0D842D1F"/>
    <w:multiLevelType w:val="hybridMultilevel"/>
    <w:tmpl w:val="00EA8AC6"/>
    <w:lvl w:ilvl="0" w:tplc="0C0A0001">
      <w:start w:val="1"/>
      <w:numFmt w:val="bullet"/>
      <w:lvlText w:val=""/>
      <w:lvlJc w:val="left"/>
      <w:pPr>
        <w:ind w:left="11" w:hanging="360"/>
      </w:pPr>
      <w:rPr>
        <w:rFonts w:ascii="Symbol" w:hAnsi="Symbol" w:hint="default"/>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abstractNum w:abstractNumId="4">
    <w:nsid w:val="440E1E17"/>
    <w:multiLevelType w:val="hybridMultilevel"/>
    <w:tmpl w:val="CAEC61BC"/>
    <w:lvl w:ilvl="0" w:tplc="0C0A0001">
      <w:start w:val="1"/>
      <w:numFmt w:val="bullet"/>
      <w:lvlText w:val=""/>
      <w:lvlJc w:val="left"/>
      <w:pPr>
        <w:ind w:left="11" w:hanging="360"/>
      </w:pPr>
      <w:rPr>
        <w:rFonts w:ascii="Symbol" w:hAnsi="Symbol" w:hint="default"/>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abstractNum w:abstractNumId="5">
    <w:nsid w:val="5BF51EDA"/>
    <w:multiLevelType w:val="hybridMultilevel"/>
    <w:tmpl w:val="7A884792"/>
    <w:lvl w:ilvl="0" w:tplc="0C0A0001">
      <w:start w:val="1"/>
      <w:numFmt w:val="bullet"/>
      <w:lvlText w:val=""/>
      <w:lvlJc w:val="left"/>
      <w:pPr>
        <w:ind w:left="11" w:hanging="360"/>
      </w:pPr>
      <w:rPr>
        <w:rFonts w:ascii="Symbol" w:hAnsi="Symbol" w:hint="default"/>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abstractNum w:abstractNumId="6">
    <w:nsid w:val="6B277CB2"/>
    <w:multiLevelType w:val="hybridMultilevel"/>
    <w:tmpl w:val="0624F296"/>
    <w:lvl w:ilvl="0" w:tplc="0C0A0001">
      <w:start w:val="1"/>
      <w:numFmt w:val="bullet"/>
      <w:lvlText w:val=""/>
      <w:lvlJc w:val="left"/>
      <w:pPr>
        <w:ind w:left="11" w:hanging="360"/>
      </w:pPr>
      <w:rPr>
        <w:rFonts w:ascii="Symbol" w:hAnsi="Symbol" w:hint="default"/>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95"/>
    <w:rsid w:val="00062F42"/>
    <w:rsid w:val="00116288"/>
    <w:rsid w:val="001338FA"/>
    <w:rsid w:val="00154533"/>
    <w:rsid w:val="00292EFB"/>
    <w:rsid w:val="002E582B"/>
    <w:rsid w:val="002F4B7B"/>
    <w:rsid w:val="00701CF5"/>
    <w:rsid w:val="00776ED6"/>
    <w:rsid w:val="009E4595"/>
    <w:rsid w:val="00A16CC8"/>
    <w:rsid w:val="00A645D2"/>
    <w:rsid w:val="00A95371"/>
    <w:rsid w:val="00B45DA0"/>
    <w:rsid w:val="00DB552F"/>
    <w:rsid w:val="00DC6C25"/>
    <w:rsid w:val="00E37E55"/>
    <w:rsid w:val="00FE38D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F3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D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3">
    <w:name w:val="Pa13"/>
    <w:basedOn w:val="Normal"/>
    <w:next w:val="Normal"/>
    <w:uiPriority w:val="99"/>
    <w:rsid w:val="009E4595"/>
    <w:pPr>
      <w:autoSpaceDE w:val="0"/>
      <w:autoSpaceDN w:val="0"/>
      <w:adjustRightInd w:val="0"/>
      <w:spacing w:after="0" w:line="201" w:lineRule="atLeast"/>
    </w:pPr>
    <w:rPr>
      <w:rFonts w:ascii="Arial" w:hAnsi="Arial" w:cs="Arial"/>
      <w:sz w:val="24"/>
      <w:szCs w:val="24"/>
    </w:rPr>
  </w:style>
  <w:style w:type="paragraph" w:customStyle="1" w:styleId="Pa14">
    <w:name w:val="Pa14"/>
    <w:basedOn w:val="Normal"/>
    <w:next w:val="Normal"/>
    <w:uiPriority w:val="99"/>
    <w:rsid w:val="009E4595"/>
    <w:pPr>
      <w:autoSpaceDE w:val="0"/>
      <w:autoSpaceDN w:val="0"/>
      <w:adjustRightInd w:val="0"/>
      <w:spacing w:after="0" w:line="201" w:lineRule="atLeast"/>
    </w:pPr>
    <w:rPr>
      <w:rFonts w:ascii="Arial" w:hAnsi="Arial" w:cs="Arial"/>
      <w:sz w:val="24"/>
      <w:szCs w:val="24"/>
    </w:rPr>
  </w:style>
  <w:style w:type="paragraph" w:customStyle="1" w:styleId="Pa12">
    <w:name w:val="Pa12"/>
    <w:basedOn w:val="Normal"/>
    <w:next w:val="Normal"/>
    <w:uiPriority w:val="99"/>
    <w:rsid w:val="009E4595"/>
    <w:pPr>
      <w:autoSpaceDE w:val="0"/>
      <w:autoSpaceDN w:val="0"/>
      <w:adjustRightInd w:val="0"/>
      <w:spacing w:after="0" w:line="201" w:lineRule="atLeast"/>
    </w:pPr>
    <w:rPr>
      <w:rFonts w:ascii="Arial" w:hAnsi="Arial" w:cs="Arial"/>
      <w:sz w:val="24"/>
      <w:szCs w:val="24"/>
    </w:rPr>
  </w:style>
  <w:style w:type="paragraph" w:customStyle="1" w:styleId="Pa6">
    <w:name w:val="Pa6"/>
    <w:basedOn w:val="Normal"/>
    <w:next w:val="Normal"/>
    <w:uiPriority w:val="99"/>
    <w:rsid w:val="009E4595"/>
    <w:pPr>
      <w:autoSpaceDE w:val="0"/>
      <w:autoSpaceDN w:val="0"/>
      <w:adjustRightInd w:val="0"/>
      <w:spacing w:after="0" w:line="201" w:lineRule="atLeast"/>
    </w:pPr>
    <w:rPr>
      <w:rFonts w:ascii="Arial" w:hAnsi="Arial" w:cs="Arial"/>
      <w:sz w:val="24"/>
      <w:szCs w:val="24"/>
    </w:rPr>
  </w:style>
  <w:style w:type="paragraph" w:styleId="Prrafodelista">
    <w:name w:val="List Paragraph"/>
    <w:basedOn w:val="Normal"/>
    <w:uiPriority w:val="34"/>
    <w:qFormat/>
    <w:rsid w:val="002E582B"/>
    <w:pPr>
      <w:ind w:left="720"/>
      <w:contextualSpacing/>
    </w:pPr>
  </w:style>
  <w:style w:type="paragraph" w:customStyle="1" w:styleId="Pa18">
    <w:name w:val="Pa18"/>
    <w:basedOn w:val="Normal"/>
    <w:next w:val="Normal"/>
    <w:uiPriority w:val="99"/>
    <w:rsid w:val="00062F42"/>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062F42"/>
    <w:rPr>
      <w:color w:val="000000"/>
      <w:sz w:val="20"/>
      <w:szCs w:val="20"/>
    </w:rPr>
  </w:style>
  <w:style w:type="paragraph" w:customStyle="1" w:styleId="Pa19">
    <w:name w:val="Pa19"/>
    <w:basedOn w:val="Normal"/>
    <w:next w:val="Normal"/>
    <w:uiPriority w:val="99"/>
    <w:rsid w:val="00062F42"/>
    <w:pPr>
      <w:autoSpaceDE w:val="0"/>
      <w:autoSpaceDN w:val="0"/>
      <w:adjustRightInd w:val="0"/>
      <w:spacing w:after="0" w:line="241" w:lineRule="atLeast"/>
    </w:pPr>
    <w:rPr>
      <w:rFonts w:ascii="Arial" w:hAnsi="Arial" w:cs="Arial"/>
      <w:sz w:val="24"/>
      <w:szCs w:val="24"/>
    </w:rPr>
  </w:style>
  <w:style w:type="paragraph" w:customStyle="1" w:styleId="Pa21">
    <w:name w:val="Pa21"/>
    <w:basedOn w:val="Normal"/>
    <w:next w:val="Normal"/>
    <w:uiPriority w:val="99"/>
    <w:rsid w:val="00062F42"/>
    <w:pPr>
      <w:autoSpaceDE w:val="0"/>
      <w:autoSpaceDN w:val="0"/>
      <w:adjustRightInd w:val="0"/>
      <w:spacing w:after="0" w:line="241" w:lineRule="atLeast"/>
    </w:pPr>
    <w:rPr>
      <w:rFonts w:ascii="Arial" w:hAnsi="Arial" w:cs="Arial"/>
      <w:sz w:val="24"/>
      <w:szCs w:val="24"/>
    </w:rPr>
  </w:style>
  <w:style w:type="paragraph" w:customStyle="1" w:styleId="Pa35">
    <w:name w:val="Pa35"/>
    <w:basedOn w:val="Normal"/>
    <w:next w:val="Normal"/>
    <w:uiPriority w:val="99"/>
    <w:rsid w:val="00062F42"/>
    <w:pPr>
      <w:autoSpaceDE w:val="0"/>
      <w:autoSpaceDN w:val="0"/>
      <w:adjustRightInd w:val="0"/>
      <w:spacing w:after="0" w:line="241" w:lineRule="atLeast"/>
    </w:pPr>
    <w:rPr>
      <w:rFonts w:ascii="Arial" w:hAnsi="Arial" w:cs="Arial"/>
      <w:sz w:val="24"/>
      <w:szCs w:val="24"/>
    </w:rPr>
  </w:style>
  <w:style w:type="paragraph" w:styleId="Sangradetdecuerpo">
    <w:name w:val="Body Text Indent"/>
    <w:basedOn w:val="Normal"/>
    <w:link w:val="SangradetdecuerpoCar"/>
    <w:rsid w:val="00292EFB"/>
    <w:pPr>
      <w:suppressAutoHyphens/>
      <w:spacing w:after="120" w:line="240" w:lineRule="auto"/>
      <w:ind w:left="283"/>
    </w:pPr>
    <w:rPr>
      <w:rFonts w:ascii="Times New Roman" w:eastAsia="Times New Roman" w:hAnsi="Times New Roman" w:cs="Times New Roman"/>
      <w:sz w:val="24"/>
      <w:szCs w:val="24"/>
      <w:lang w:val="ca-ES" w:eastAsia="ar-SA"/>
    </w:rPr>
  </w:style>
  <w:style w:type="character" w:customStyle="1" w:styleId="SangradetdecuerpoCar">
    <w:name w:val="Sangría de t. de cuerpo Car"/>
    <w:basedOn w:val="Fuentedeprrafopredeter"/>
    <w:link w:val="Sangradetdecuerpo"/>
    <w:rsid w:val="00292EFB"/>
    <w:rPr>
      <w:rFonts w:ascii="Times New Roman" w:eastAsia="Times New Roman" w:hAnsi="Times New Roman" w:cs="Times New Roman"/>
      <w:sz w:val="24"/>
      <w:szCs w:val="24"/>
      <w:lang w:val="ca-ES"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D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3">
    <w:name w:val="Pa13"/>
    <w:basedOn w:val="Normal"/>
    <w:next w:val="Normal"/>
    <w:uiPriority w:val="99"/>
    <w:rsid w:val="009E4595"/>
    <w:pPr>
      <w:autoSpaceDE w:val="0"/>
      <w:autoSpaceDN w:val="0"/>
      <w:adjustRightInd w:val="0"/>
      <w:spacing w:after="0" w:line="201" w:lineRule="atLeast"/>
    </w:pPr>
    <w:rPr>
      <w:rFonts w:ascii="Arial" w:hAnsi="Arial" w:cs="Arial"/>
      <w:sz w:val="24"/>
      <w:szCs w:val="24"/>
    </w:rPr>
  </w:style>
  <w:style w:type="paragraph" w:customStyle="1" w:styleId="Pa14">
    <w:name w:val="Pa14"/>
    <w:basedOn w:val="Normal"/>
    <w:next w:val="Normal"/>
    <w:uiPriority w:val="99"/>
    <w:rsid w:val="009E4595"/>
    <w:pPr>
      <w:autoSpaceDE w:val="0"/>
      <w:autoSpaceDN w:val="0"/>
      <w:adjustRightInd w:val="0"/>
      <w:spacing w:after="0" w:line="201" w:lineRule="atLeast"/>
    </w:pPr>
    <w:rPr>
      <w:rFonts w:ascii="Arial" w:hAnsi="Arial" w:cs="Arial"/>
      <w:sz w:val="24"/>
      <w:szCs w:val="24"/>
    </w:rPr>
  </w:style>
  <w:style w:type="paragraph" w:customStyle="1" w:styleId="Pa12">
    <w:name w:val="Pa12"/>
    <w:basedOn w:val="Normal"/>
    <w:next w:val="Normal"/>
    <w:uiPriority w:val="99"/>
    <w:rsid w:val="009E4595"/>
    <w:pPr>
      <w:autoSpaceDE w:val="0"/>
      <w:autoSpaceDN w:val="0"/>
      <w:adjustRightInd w:val="0"/>
      <w:spacing w:after="0" w:line="201" w:lineRule="atLeast"/>
    </w:pPr>
    <w:rPr>
      <w:rFonts w:ascii="Arial" w:hAnsi="Arial" w:cs="Arial"/>
      <w:sz w:val="24"/>
      <w:szCs w:val="24"/>
    </w:rPr>
  </w:style>
  <w:style w:type="paragraph" w:customStyle="1" w:styleId="Pa6">
    <w:name w:val="Pa6"/>
    <w:basedOn w:val="Normal"/>
    <w:next w:val="Normal"/>
    <w:uiPriority w:val="99"/>
    <w:rsid w:val="009E4595"/>
    <w:pPr>
      <w:autoSpaceDE w:val="0"/>
      <w:autoSpaceDN w:val="0"/>
      <w:adjustRightInd w:val="0"/>
      <w:spacing w:after="0" w:line="201" w:lineRule="atLeast"/>
    </w:pPr>
    <w:rPr>
      <w:rFonts w:ascii="Arial" w:hAnsi="Arial" w:cs="Arial"/>
      <w:sz w:val="24"/>
      <w:szCs w:val="24"/>
    </w:rPr>
  </w:style>
  <w:style w:type="paragraph" w:styleId="Prrafodelista">
    <w:name w:val="List Paragraph"/>
    <w:basedOn w:val="Normal"/>
    <w:uiPriority w:val="34"/>
    <w:qFormat/>
    <w:rsid w:val="002E582B"/>
    <w:pPr>
      <w:ind w:left="720"/>
      <w:contextualSpacing/>
    </w:pPr>
  </w:style>
  <w:style w:type="paragraph" w:customStyle="1" w:styleId="Pa18">
    <w:name w:val="Pa18"/>
    <w:basedOn w:val="Normal"/>
    <w:next w:val="Normal"/>
    <w:uiPriority w:val="99"/>
    <w:rsid w:val="00062F42"/>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062F42"/>
    <w:rPr>
      <w:color w:val="000000"/>
      <w:sz w:val="20"/>
      <w:szCs w:val="20"/>
    </w:rPr>
  </w:style>
  <w:style w:type="paragraph" w:customStyle="1" w:styleId="Pa19">
    <w:name w:val="Pa19"/>
    <w:basedOn w:val="Normal"/>
    <w:next w:val="Normal"/>
    <w:uiPriority w:val="99"/>
    <w:rsid w:val="00062F42"/>
    <w:pPr>
      <w:autoSpaceDE w:val="0"/>
      <w:autoSpaceDN w:val="0"/>
      <w:adjustRightInd w:val="0"/>
      <w:spacing w:after="0" w:line="241" w:lineRule="atLeast"/>
    </w:pPr>
    <w:rPr>
      <w:rFonts w:ascii="Arial" w:hAnsi="Arial" w:cs="Arial"/>
      <w:sz w:val="24"/>
      <w:szCs w:val="24"/>
    </w:rPr>
  </w:style>
  <w:style w:type="paragraph" w:customStyle="1" w:styleId="Pa21">
    <w:name w:val="Pa21"/>
    <w:basedOn w:val="Normal"/>
    <w:next w:val="Normal"/>
    <w:uiPriority w:val="99"/>
    <w:rsid w:val="00062F42"/>
    <w:pPr>
      <w:autoSpaceDE w:val="0"/>
      <w:autoSpaceDN w:val="0"/>
      <w:adjustRightInd w:val="0"/>
      <w:spacing w:after="0" w:line="241" w:lineRule="atLeast"/>
    </w:pPr>
    <w:rPr>
      <w:rFonts w:ascii="Arial" w:hAnsi="Arial" w:cs="Arial"/>
      <w:sz w:val="24"/>
      <w:szCs w:val="24"/>
    </w:rPr>
  </w:style>
  <w:style w:type="paragraph" w:customStyle="1" w:styleId="Pa35">
    <w:name w:val="Pa35"/>
    <w:basedOn w:val="Normal"/>
    <w:next w:val="Normal"/>
    <w:uiPriority w:val="99"/>
    <w:rsid w:val="00062F42"/>
    <w:pPr>
      <w:autoSpaceDE w:val="0"/>
      <w:autoSpaceDN w:val="0"/>
      <w:adjustRightInd w:val="0"/>
      <w:spacing w:after="0" w:line="241" w:lineRule="atLeast"/>
    </w:pPr>
    <w:rPr>
      <w:rFonts w:ascii="Arial" w:hAnsi="Arial" w:cs="Arial"/>
      <w:sz w:val="24"/>
      <w:szCs w:val="24"/>
    </w:rPr>
  </w:style>
  <w:style w:type="paragraph" w:styleId="Sangradetdecuerpo">
    <w:name w:val="Body Text Indent"/>
    <w:basedOn w:val="Normal"/>
    <w:link w:val="SangradetdecuerpoCar"/>
    <w:rsid w:val="00292EFB"/>
    <w:pPr>
      <w:suppressAutoHyphens/>
      <w:spacing w:after="120" w:line="240" w:lineRule="auto"/>
      <w:ind w:left="283"/>
    </w:pPr>
    <w:rPr>
      <w:rFonts w:ascii="Times New Roman" w:eastAsia="Times New Roman" w:hAnsi="Times New Roman" w:cs="Times New Roman"/>
      <w:sz w:val="24"/>
      <w:szCs w:val="24"/>
      <w:lang w:val="ca-ES" w:eastAsia="ar-SA"/>
    </w:rPr>
  </w:style>
  <w:style w:type="character" w:customStyle="1" w:styleId="SangradetdecuerpoCar">
    <w:name w:val="Sangría de t. de cuerpo Car"/>
    <w:basedOn w:val="Fuentedeprrafopredeter"/>
    <w:link w:val="Sangradetdecuerpo"/>
    <w:rsid w:val="00292EFB"/>
    <w:rPr>
      <w:rFonts w:ascii="Times New Roman" w:eastAsia="Times New Roman" w:hAnsi="Times New Roman" w:cs="Times New Roman"/>
      <w:sz w:val="24"/>
      <w:szCs w:val="24"/>
      <w:lang w:val="ca-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2649</Words>
  <Characters>14573</Characters>
  <Application>Microsoft Macintosh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Lliurex</dc:creator>
  <cp:keywords/>
  <dc:description/>
  <cp:lastModifiedBy>VICENTA SARRIÓ SARRIÓ</cp:lastModifiedBy>
  <cp:revision>3</cp:revision>
  <dcterms:created xsi:type="dcterms:W3CDTF">2012-07-11T12:23:00Z</dcterms:created>
  <dcterms:modified xsi:type="dcterms:W3CDTF">2012-07-11T12:33:00Z</dcterms:modified>
</cp:coreProperties>
</file>